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5D" w:rsidRPr="00603D52" w:rsidRDefault="00E14B39" w:rsidP="00E14B39">
      <w:pPr>
        <w:pStyle w:val="1"/>
        <w:shd w:val="clear" w:color="auto" w:fill="auto"/>
        <w:spacing w:before="0" w:after="0" w:line="240" w:lineRule="auto"/>
        <w:ind w:left="40" w:right="49"/>
        <w:jc w:val="center"/>
        <w:rPr>
          <w:i/>
          <w:sz w:val="28"/>
          <w:szCs w:val="28"/>
        </w:rPr>
      </w:pPr>
      <w:r w:rsidRPr="00603D52">
        <w:rPr>
          <w:i/>
          <w:sz w:val="28"/>
          <w:szCs w:val="28"/>
        </w:rPr>
        <w:t>ПРО</w:t>
      </w:r>
      <w:r w:rsidR="007417F6">
        <w:rPr>
          <w:i/>
          <w:sz w:val="28"/>
          <w:szCs w:val="28"/>
        </w:rPr>
        <w:t>Є</w:t>
      </w:r>
      <w:r w:rsidRPr="00603D52">
        <w:rPr>
          <w:i/>
          <w:sz w:val="28"/>
          <w:szCs w:val="28"/>
        </w:rPr>
        <w:t>КТ</w:t>
      </w:r>
    </w:p>
    <w:p w:rsidR="009A5A5D" w:rsidRPr="00603D52" w:rsidRDefault="009A5A5D" w:rsidP="00D2741F">
      <w:pPr>
        <w:pStyle w:val="1"/>
        <w:shd w:val="clear" w:color="auto" w:fill="auto"/>
        <w:spacing w:before="0" w:after="0" w:line="240" w:lineRule="auto"/>
        <w:ind w:left="40" w:right="2940"/>
        <w:jc w:val="both"/>
        <w:rPr>
          <w:sz w:val="28"/>
          <w:szCs w:val="28"/>
        </w:rPr>
      </w:pPr>
    </w:p>
    <w:tbl>
      <w:tblPr>
        <w:tblStyle w:val="a8"/>
        <w:tblW w:w="0" w:type="auto"/>
        <w:tblInd w:w="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11"/>
        <w:gridCol w:w="4902"/>
      </w:tblGrid>
      <w:tr w:rsidR="009A5A5D" w:rsidRPr="00603D52" w:rsidTr="00D2741F">
        <w:tc>
          <w:tcPr>
            <w:tcW w:w="5023" w:type="dxa"/>
          </w:tcPr>
          <w:p w:rsidR="00D2741F" w:rsidRPr="00603D52" w:rsidRDefault="00D2741F" w:rsidP="00D2741F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D2741F" w:rsidRPr="00603D52" w:rsidRDefault="00D2741F" w:rsidP="00D2741F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D2741F" w:rsidRPr="00603D52" w:rsidRDefault="00D2741F" w:rsidP="00D2741F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D2741F" w:rsidRPr="00603D52" w:rsidRDefault="00D2741F" w:rsidP="00D2741F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D2741F" w:rsidRPr="00603D52" w:rsidRDefault="00D2741F" w:rsidP="00D2741F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D2741F" w:rsidRPr="00603D52" w:rsidRDefault="00D2741F" w:rsidP="00D2741F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</w:p>
          <w:p w:rsidR="009A5A5D" w:rsidRPr="00603D52" w:rsidRDefault="009A5A5D" w:rsidP="004A6D4E">
            <w:pPr>
              <w:pStyle w:val="1"/>
              <w:shd w:val="clear" w:color="auto" w:fill="auto"/>
              <w:tabs>
                <w:tab w:val="left" w:pos="9781"/>
              </w:tabs>
              <w:spacing w:before="0" w:after="0" w:line="240" w:lineRule="auto"/>
              <w:ind w:left="40" w:right="206"/>
              <w:rPr>
                <w:sz w:val="28"/>
                <w:szCs w:val="28"/>
              </w:rPr>
            </w:pPr>
            <w:r w:rsidRPr="00603D52">
              <w:rPr>
                <w:sz w:val="28"/>
                <w:szCs w:val="28"/>
              </w:rPr>
              <w:t xml:space="preserve">Про </w:t>
            </w:r>
            <w:r w:rsidR="00003519" w:rsidRPr="00603D52">
              <w:rPr>
                <w:sz w:val="28"/>
                <w:szCs w:val="28"/>
              </w:rPr>
              <w:t xml:space="preserve">внесення змін та доповнень до </w:t>
            </w:r>
            <w:r w:rsidRPr="00603D52">
              <w:rPr>
                <w:sz w:val="28"/>
                <w:szCs w:val="28"/>
              </w:rPr>
              <w:t xml:space="preserve"> </w:t>
            </w:r>
            <w:r w:rsidR="00D2741F" w:rsidRPr="00603D52">
              <w:rPr>
                <w:sz w:val="28"/>
                <w:szCs w:val="28"/>
              </w:rPr>
              <w:t>районної</w:t>
            </w:r>
            <w:r w:rsidRPr="00603D52">
              <w:rPr>
                <w:sz w:val="28"/>
                <w:szCs w:val="28"/>
              </w:rPr>
              <w:t xml:space="preserve"> Цільової програми територіальної оборони у Миколаївськ</w:t>
            </w:r>
            <w:r w:rsidR="00D2741F" w:rsidRPr="00603D52">
              <w:rPr>
                <w:sz w:val="28"/>
                <w:szCs w:val="28"/>
              </w:rPr>
              <w:t>ому</w:t>
            </w:r>
            <w:r w:rsidRPr="00603D52">
              <w:rPr>
                <w:sz w:val="28"/>
                <w:szCs w:val="28"/>
              </w:rPr>
              <w:t xml:space="preserve"> </w:t>
            </w:r>
            <w:r w:rsidR="00D2741F" w:rsidRPr="00603D52">
              <w:rPr>
                <w:sz w:val="28"/>
                <w:szCs w:val="28"/>
              </w:rPr>
              <w:t>районі</w:t>
            </w:r>
            <w:r w:rsidRPr="00603D52">
              <w:rPr>
                <w:sz w:val="28"/>
                <w:szCs w:val="28"/>
              </w:rPr>
              <w:t xml:space="preserve"> на 201</w:t>
            </w:r>
            <w:r w:rsidR="00D2741F" w:rsidRPr="00603D52">
              <w:rPr>
                <w:sz w:val="28"/>
                <w:szCs w:val="28"/>
              </w:rPr>
              <w:t>8</w:t>
            </w:r>
            <w:r w:rsidRPr="00603D52">
              <w:rPr>
                <w:sz w:val="28"/>
                <w:szCs w:val="28"/>
              </w:rPr>
              <w:t>-20</w:t>
            </w:r>
            <w:r w:rsidR="00D2741F" w:rsidRPr="00603D52">
              <w:rPr>
                <w:sz w:val="28"/>
                <w:szCs w:val="28"/>
              </w:rPr>
              <w:t>2</w:t>
            </w:r>
            <w:r w:rsidR="00003519" w:rsidRPr="00603D52">
              <w:rPr>
                <w:sz w:val="28"/>
                <w:szCs w:val="28"/>
              </w:rPr>
              <w:t>2</w:t>
            </w:r>
            <w:r w:rsidRPr="00603D52">
              <w:rPr>
                <w:sz w:val="28"/>
                <w:szCs w:val="28"/>
              </w:rPr>
              <w:t xml:space="preserve"> роки</w:t>
            </w:r>
          </w:p>
          <w:p w:rsidR="009A5A5D" w:rsidRPr="00603D52" w:rsidRDefault="009A5A5D" w:rsidP="00D2741F">
            <w:pPr>
              <w:pStyle w:val="1"/>
              <w:shd w:val="clear" w:color="auto" w:fill="auto"/>
              <w:spacing w:before="0" w:after="0" w:line="240" w:lineRule="auto"/>
              <w:ind w:right="2940"/>
              <w:jc w:val="both"/>
              <w:rPr>
                <w:sz w:val="28"/>
                <w:szCs w:val="28"/>
              </w:rPr>
            </w:pPr>
          </w:p>
        </w:tc>
        <w:tc>
          <w:tcPr>
            <w:tcW w:w="5023" w:type="dxa"/>
          </w:tcPr>
          <w:p w:rsidR="00E14B39" w:rsidRPr="00603D52" w:rsidRDefault="00E14B39" w:rsidP="00D2741F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color w:val="auto"/>
                <w:sz w:val="28"/>
                <w:szCs w:val="28"/>
              </w:rPr>
            </w:pPr>
          </w:p>
          <w:p w:rsidR="00E14B39" w:rsidRPr="00603D52" w:rsidRDefault="00E14B39" w:rsidP="00D2741F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color w:val="auto"/>
                <w:sz w:val="28"/>
                <w:szCs w:val="28"/>
              </w:rPr>
            </w:pPr>
          </w:p>
          <w:p w:rsidR="00E14B39" w:rsidRPr="00603D52" w:rsidRDefault="00E14B39" w:rsidP="00D2741F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color w:val="auto"/>
                <w:sz w:val="28"/>
                <w:szCs w:val="28"/>
              </w:rPr>
            </w:pPr>
          </w:p>
          <w:p w:rsidR="00E14B39" w:rsidRPr="00603D52" w:rsidRDefault="00E14B39" w:rsidP="00D2741F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color w:val="auto"/>
                <w:sz w:val="28"/>
                <w:szCs w:val="28"/>
              </w:rPr>
            </w:pPr>
          </w:p>
          <w:p w:rsidR="00E14B39" w:rsidRPr="00603D52" w:rsidRDefault="00E14B39" w:rsidP="00D2741F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color w:val="auto"/>
                <w:sz w:val="28"/>
                <w:szCs w:val="28"/>
              </w:rPr>
            </w:pPr>
          </w:p>
          <w:p w:rsidR="00E14B39" w:rsidRPr="00603D52" w:rsidRDefault="00E14B39" w:rsidP="00D2741F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color w:val="auto"/>
                <w:sz w:val="28"/>
                <w:szCs w:val="28"/>
              </w:rPr>
            </w:pPr>
          </w:p>
          <w:p w:rsidR="009A5A5D" w:rsidRPr="00603D52" w:rsidRDefault="00D2741F" w:rsidP="00003519">
            <w:pPr>
              <w:pStyle w:val="1"/>
              <w:shd w:val="clear" w:color="auto" w:fill="auto"/>
              <w:spacing w:before="0" w:after="0" w:line="240" w:lineRule="auto"/>
              <w:ind w:right="49"/>
              <w:jc w:val="both"/>
              <w:rPr>
                <w:color w:val="auto"/>
                <w:sz w:val="28"/>
                <w:szCs w:val="28"/>
              </w:rPr>
            </w:pPr>
            <w:r w:rsidRPr="00603D52">
              <w:rPr>
                <w:color w:val="auto"/>
                <w:sz w:val="28"/>
                <w:szCs w:val="28"/>
              </w:rPr>
              <w:t xml:space="preserve">__________сесія </w:t>
            </w:r>
            <w:r w:rsidR="00003519" w:rsidRPr="00603D52">
              <w:rPr>
                <w:color w:val="auto"/>
                <w:sz w:val="28"/>
                <w:szCs w:val="28"/>
              </w:rPr>
              <w:t>восьмого</w:t>
            </w:r>
            <w:r w:rsidRPr="00603D52">
              <w:rPr>
                <w:color w:val="auto"/>
                <w:sz w:val="28"/>
                <w:szCs w:val="28"/>
              </w:rPr>
              <w:t xml:space="preserve"> скликання</w:t>
            </w:r>
          </w:p>
        </w:tc>
      </w:tr>
    </w:tbl>
    <w:p w:rsidR="009A5A5D" w:rsidRPr="00603D52" w:rsidRDefault="009A5A5D" w:rsidP="00D2741F">
      <w:pPr>
        <w:pStyle w:val="1"/>
        <w:shd w:val="clear" w:color="auto" w:fill="auto"/>
        <w:spacing w:before="0" w:after="0" w:line="240" w:lineRule="auto"/>
        <w:ind w:left="40" w:right="2940"/>
        <w:jc w:val="both"/>
        <w:rPr>
          <w:sz w:val="28"/>
          <w:szCs w:val="28"/>
        </w:rPr>
      </w:pPr>
    </w:p>
    <w:p w:rsidR="00D2741F" w:rsidRPr="00603D52" w:rsidRDefault="00003519" w:rsidP="00D2741F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 w:firstLine="811"/>
        <w:jc w:val="both"/>
        <w:rPr>
          <w:rStyle w:val="125pt0pt"/>
          <w:sz w:val="28"/>
          <w:szCs w:val="28"/>
        </w:rPr>
      </w:pPr>
      <w:r w:rsidRPr="00603D52">
        <w:rPr>
          <w:sz w:val="28"/>
          <w:szCs w:val="28"/>
        </w:rPr>
        <w:t>В</w:t>
      </w:r>
      <w:r w:rsidR="00D2741F" w:rsidRPr="00603D52">
        <w:rPr>
          <w:sz w:val="28"/>
          <w:szCs w:val="28"/>
        </w:rPr>
        <w:t>ідповідно до пункту 16 статті 43 Закону України «Про місцеве самоврядування в Україні»</w:t>
      </w:r>
      <w:r w:rsidRPr="00603D52">
        <w:rPr>
          <w:sz w:val="28"/>
          <w:szCs w:val="28"/>
        </w:rPr>
        <w:t xml:space="preserve">, </w:t>
      </w:r>
      <w:r w:rsidR="00603D52" w:rsidRPr="00603D52">
        <w:rPr>
          <w:sz w:val="28"/>
          <w:szCs w:val="28"/>
        </w:rPr>
        <w:t>частини 6 статті 39 Регламенту Миколаївської районної ради Миколаївської області восьмого скликання, затвердженого рішенням районної ради від 23 грудня 2020 року № 4 (зі змінами)</w:t>
      </w:r>
      <w:r w:rsidR="004A6D4E">
        <w:rPr>
          <w:sz w:val="28"/>
          <w:szCs w:val="28"/>
        </w:rPr>
        <w:t>,</w:t>
      </w:r>
      <w:r w:rsidR="00603D52" w:rsidRPr="00603D52">
        <w:rPr>
          <w:sz w:val="28"/>
          <w:szCs w:val="28"/>
        </w:rPr>
        <w:t xml:space="preserve"> </w:t>
      </w:r>
      <w:r w:rsidR="00D2741F" w:rsidRPr="00603D52">
        <w:rPr>
          <w:sz w:val="28"/>
          <w:szCs w:val="28"/>
        </w:rPr>
        <w:t>районна</w:t>
      </w:r>
      <w:r w:rsidR="00D2741F" w:rsidRPr="00603D52">
        <w:rPr>
          <w:rStyle w:val="125pt0pt"/>
          <w:sz w:val="28"/>
          <w:szCs w:val="28"/>
        </w:rPr>
        <w:t xml:space="preserve"> рада</w:t>
      </w:r>
    </w:p>
    <w:p w:rsidR="00D2741F" w:rsidRPr="00603D52" w:rsidRDefault="00D2741F" w:rsidP="00D2741F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</w:rPr>
      </w:pPr>
    </w:p>
    <w:p w:rsidR="00CD4C57" w:rsidRPr="00603D52" w:rsidRDefault="00D2741F" w:rsidP="00D2741F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ВИРІШИЛА</w:t>
      </w:r>
      <w:r w:rsidR="0083714A" w:rsidRPr="00603D52">
        <w:rPr>
          <w:sz w:val="28"/>
          <w:szCs w:val="28"/>
        </w:rPr>
        <w:t>:</w:t>
      </w:r>
    </w:p>
    <w:p w:rsidR="00D2741F" w:rsidRPr="00603D52" w:rsidRDefault="00D2741F" w:rsidP="00D2741F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</w:rPr>
      </w:pPr>
    </w:p>
    <w:p w:rsidR="00603D52" w:rsidRPr="00603D52" w:rsidRDefault="00603D52" w:rsidP="00603D52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Внести зміни та доповнення </w:t>
      </w:r>
      <w:r>
        <w:rPr>
          <w:sz w:val="28"/>
          <w:szCs w:val="28"/>
        </w:rPr>
        <w:t xml:space="preserve">у Додаток 1, Додаток 2, Додаток 3 </w:t>
      </w:r>
      <w:r w:rsidRPr="00603D52">
        <w:rPr>
          <w:sz w:val="28"/>
          <w:szCs w:val="28"/>
        </w:rPr>
        <w:t>до районної Цільової програми територіальної оборони у Миколаївському районі на 2018-2022 роки</w:t>
      </w:r>
      <w:r>
        <w:rPr>
          <w:sz w:val="28"/>
          <w:szCs w:val="28"/>
        </w:rPr>
        <w:t>, затвердженої рішенням районної ради від 28 грудня            2017 року № 8</w:t>
      </w:r>
      <w:r w:rsidR="004D5491">
        <w:rPr>
          <w:sz w:val="28"/>
          <w:szCs w:val="28"/>
        </w:rPr>
        <w:t>, виклавши їх у новій редакції, що додається.</w:t>
      </w:r>
    </w:p>
    <w:p w:rsidR="00E14B39" w:rsidRPr="00603D52" w:rsidRDefault="00E14B39" w:rsidP="00603D52">
      <w:pPr>
        <w:pStyle w:val="a9"/>
        <w:tabs>
          <w:tab w:val="left" w:pos="1129"/>
        </w:tabs>
        <w:ind w:left="0" w:right="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39" w:rsidRPr="00603D52" w:rsidRDefault="00E14B39" w:rsidP="00E14B39">
      <w:pPr>
        <w:pStyle w:val="a9"/>
        <w:tabs>
          <w:tab w:val="left" w:pos="1129"/>
          <w:tab w:val="left" w:pos="7258"/>
        </w:tabs>
        <w:ind w:right="940"/>
        <w:rPr>
          <w:rFonts w:ascii="Times New Roman" w:hAnsi="Times New Roman" w:cs="Times New Roman"/>
          <w:sz w:val="28"/>
          <w:szCs w:val="28"/>
        </w:rPr>
      </w:pPr>
    </w:p>
    <w:p w:rsidR="00E14B39" w:rsidRPr="00603D52" w:rsidRDefault="00E14B39" w:rsidP="00E14B39">
      <w:pPr>
        <w:pStyle w:val="a9"/>
        <w:tabs>
          <w:tab w:val="left" w:pos="1129"/>
          <w:tab w:val="left" w:pos="7258"/>
        </w:tabs>
        <w:ind w:right="940"/>
        <w:rPr>
          <w:rFonts w:ascii="Times New Roman" w:hAnsi="Times New Roman" w:cs="Times New Roman"/>
          <w:sz w:val="28"/>
          <w:szCs w:val="28"/>
        </w:rPr>
      </w:pPr>
    </w:p>
    <w:p w:rsidR="00E14B39" w:rsidRPr="00603D52" w:rsidRDefault="00E14B39" w:rsidP="00E14B39">
      <w:pPr>
        <w:pStyle w:val="a9"/>
        <w:tabs>
          <w:tab w:val="left" w:pos="1129"/>
          <w:tab w:val="left" w:pos="6096"/>
        </w:tabs>
        <w:ind w:right="-40"/>
        <w:rPr>
          <w:rFonts w:ascii="Times New Roman" w:hAnsi="Times New Roman" w:cs="Times New Roman"/>
          <w:sz w:val="28"/>
          <w:szCs w:val="28"/>
        </w:rPr>
      </w:pPr>
    </w:p>
    <w:p w:rsidR="00E14B39" w:rsidRPr="00603D52" w:rsidRDefault="00E14B39" w:rsidP="00E14B39">
      <w:pPr>
        <w:tabs>
          <w:tab w:val="left" w:pos="1129"/>
          <w:tab w:val="left" w:pos="6096"/>
        </w:tabs>
        <w:ind w:right="-40"/>
        <w:rPr>
          <w:rFonts w:ascii="Times New Roman" w:hAnsi="Times New Roman" w:cs="Times New Roman"/>
          <w:sz w:val="28"/>
          <w:szCs w:val="28"/>
        </w:rPr>
      </w:pPr>
      <w:r w:rsidRPr="00603D52">
        <w:rPr>
          <w:rFonts w:ascii="Times New Roman" w:hAnsi="Times New Roman" w:cs="Times New Roman"/>
          <w:sz w:val="28"/>
          <w:szCs w:val="28"/>
        </w:rPr>
        <w:t xml:space="preserve">Голова районної ради </w:t>
      </w:r>
      <w:r w:rsidRPr="00603D52">
        <w:rPr>
          <w:rFonts w:ascii="Times New Roman" w:hAnsi="Times New Roman" w:cs="Times New Roman"/>
          <w:sz w:val="28"/>
          <w:szCs w:val="28"/>
        </w:rPr>
        <w:tab/>
      </w:r>
      <w:r w:rsidRPr="00603D5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D5491">
        <w:rPr>
          <w:rFonts w:ascii="Times New Roman" w:hAnsi="Times New Roman" w:cs="Times New Roman"/>
          <w:sz w:val="28"/>
          <w:szCs w:val="28"/>
        </w:rPr>
        <w:t>Ганна КОВЕРЗНЄВА</w:t>
      </w:r>
    </w:p>
    <w:p w:rsidR="00D2741F" w:rsidRPr="00603D52" w:rsidRDefault="00D2741F" w:rsidP="00D2741F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</w:rPr>
      </w:pPr>
    </w:p>
    <w:p w:rsidR="00CD4C57" w:rsidRPr="00603D52" w:rsidRDefault="00CD4C57" w:rsidP="00D2741F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</w:rPr>
      </w:pPr>
    </w:p>
    <w:p w:rsidR="00E14B39" w:rsidRPr="00603D52" w:rsidRDefault="00E14B39" w:rsidP="00D2741F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E14B39" w:rsidRPr="00603D52" w:rsidRDefault="00E14B39" w:rsidP="00D2741F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3C1FC4" w:rsidRPr="00603D52" w:rsidRDefault="003C1FC4" w:rsidP="00D2741F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E14B39" w:rsidRDefault="00E14B39" w:rsidP="00D2741F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4D5491" w:rsidRDefault="004D5491" w:rsidP="00D2741F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4D5491" w:rsidRDefault="004D5491" w:rsidP="00D2741F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4D5491" w:rsidRDefault="004D5491" w:rsidP="00D2741F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4D5491" w:rsidRDefault="004D5491" w:rsidP="00D2741F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4D5491" w:rsidRDefault="004D5491" w:rsidP="00D2741F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4D5491" w:rsidRDefault="004D5491" w:rsidP="00D2741F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4D5491" w:rsidRPr="00603D52" w:rsidRDefault="004D5491" w:rsidP="00D2741F">
      <w:pPr>
        <w:pStyle w:val="1"/>
        <w:shd w:val="clear" w:color="auto" w:fill="auto"/>
        <w:spacing w:before="0" w:after="0" w:line="240" w:lineRule="auto"/>
        <w:ind w:left="5800"/>
        <w:rPr>
          <w:sz w:val="28"/>
          <w:szCs w:val="28"/>
        </w:rPr>
      </w:pPr>
    </w:p>
    <w:p w:rsidR="003B30D5" w:rsidRPr="00603D52" w:rsidRDefault="003B30D5" w:rsidP="003C1FC4">
      <w:pPr>
        <w:pStyle w:val="1"/>
        <w:shd w:val="clear" w:color="auto" w:fill="auto"/>
        <w:spacing w:before="0" w:after="0" w:line="240" w:lineRule="auto"/>
        <w:ind w:left="5103"/>
        <w:rPr>
          <w:sz w:val="28"/>
          <w:szCs w:val="28"/>
        </w:rPr>
      </w:pPr>
    </w:p>
    <w:p w:rsidR="00656C75" w:rsidRPr="00603D52" w:rsidRDefault="00656C75" w:rsidP="00656C75">
      <w:pPr>
        <w:pStyle w:val="1"/>
        <w:shd w:val="clear" w:color="auto" w:fill="auto"/>
        <w:spacing w:before="0" w:after="0" w:line="240" w:lineRule="auto"/>
        <w:ind w:right="-2"/>
        <w:jc w:val="right"/>
        <w:rPr>
          <w:rStyle w:val="3pt"/>
          <w:spacing w:val="0"/>
          <w:sz w:val="24"/>
          <w:szCs w:val="24"/>
        </w:rPr>
      </w:pPr>
      <w:r w:rsidRPr="00603D52">
        <w:rPr>
          <w:rStyle w:val="3pt"/>
          <w:spacing w:val="0"/>
          <w:sz w:val="24"/>
          <w:szCs w:val="24"/>
        </w:rPr>
        <w:lastRenderedPageBreak/>
        <w:t>Додаток 1 до Програми</w:t>
      </w:r>
    </w:p>
    <w:p w:rsidR="00656C75" w:rsidRPr="00603D52" w:rsidRDefault="00656C75" w:rsidP="003B30D5">
      <w:pPr>
        <w:pStyle w:val="1"/>
        <w:shd w:val="clear" w:color="auto" w:fill="auto"/>
        <w:spacing w:before="0" w:after="0" w:line="240" w:lineRule="auto"/>
        <w:ind w:right="-2"/>
        <w:jc w:val="center"/>
        <w:rPr>
          <w:rStyle w:val="3pt"/>
          <w:b/>
          <w:sz w:val="28"/>
          <w:szCs w:val="28"/>
        </w:rPr>
      </w:pPr>
    </w:p>
    <w:p w:rsidR="00656C75" w:rsidRPr="00603D52" w:rsidRDefault="00656C75" w:rsidP="003B30D5">
      <w:pPr>
        <w:pStyle w:val="1"/>
        <w:shd w:val="clear" w:color="auto" w:fill="auto"/>
        <w:spacing w:before="0" w:after="0" w:line="240" w:lineRule="auto"/>
        <w:ind w:right="-2"/>
        <w:jc w:val="center"/>
        <w:rPr>
          <w:rStyle w:val="3pt"/>
          <w:b/>
          <w:sz w:val="28"/>
          <w:szCs w:val="28"/>
        </w:rPr>
      </w:pPr>
    </w:p>
    <w:p w:rsidR="00CD4C57" w:rsidRPr="00603D52" w:rsidRDefault="0083714A" w:rsidP="003B30D5">
      <w:pPr>
        <w:pStyle w:val="1"/>
        <w:shd w:val="clear" w:color="auto" w:fill="auto"/>
        <w:spacing w:before="0" w:after="0" w:line="240" w:lineRule="auto"/>
        <w:ind w:right="-2"/>
        <w:jc w:val="center"/>
        <w:rPr>
          <w:b/>
          <w:sz w:val="28"/>
          <w:szCs w:val="28"/>
        </w:rPr>
      </w:pPr>
      <w:r w:rsidRPr="00603D52">
        <w:rPr>
          <w:rStyle w:val="3pt"/>
          <w:b/>
          <w:sz w:val="28"/>
          <w:szCs w:val="28"/>
        </w:rPr>
        <w:t>ПАСПОРТ</w:t>
      </w:r>
    </w:p>
    <w:p w:rsidR="003B30D5" w:rsidRPr="00603D52" w:rsidRDefault="003B30D5" w:rsidP="003B30D5">
      <w:pPr>
        <w:pStyle w:val="1"/>
        <w:shd w:val="clear" w:color="auto" w:fill="auto"/>
        <w:spacing w:before="0" w:after="0" w:line="240" w:lineRule="auto"/>
        <w:ind w:right="-2"/>
        <w:jc w:val="center"/>
        <w:rPr>
          <w:b/>
          <w:sz w:val="28"/>
          <w:szCs w:val="28"/>
        </w:rPr>
      </w:pPr>
      <w:r w:rsidRPr="00603D52">
        <w:rPr>
          <w:b/>
          <w:sz w:val="28"/>
          <w:szCs w:val="28"/>
        </w:rPr>
        <w:t>районної</w:t>
      </w:r>
      <w:r w:rsidR="0083714A" w:rsidRPr="00603D52">
        <w:rPr>
          <w:b/>
          <w:sz w:val="28"/>
          <w:szCs w:val="28"/>
        </w:rPr>
        <w:t xml:space="preserve"> Цільової програми територіальної оборони </w:t>
      </w:r>
    </w:p>
    <w:p w:rsidR="00CD4C57" w:rsidRPr="00603D52" w:rsidRDefault="0083714A" w:rsidP="003B30D5">
      <w:pPr>
        <w:pStyle w:val="1"/>
        <w:shd w:val="clear" w:color="auto" w:fill="auto"/>
        <w:spacing w:before="0" w:after="0" w:line="240" w:lineRule="auto"/>
        <w:ind w:right="-2"/>
        <w:jc w:val="center"/>
        <w:rPr>
          <w:b/>
          <w:sz w:val="28"/>
          <w:szCs w:val="28"/>
        </w:rPr>
      </w:pPr>
      <w:r w:rsidRPr="00603D52">
        <w:rPr>
          <w:b/>
          <w:sz w:val="28"/>
          <w:szCs w:val="28"/>
        </w:rPr>
        <w:t>у Миколаївськ</w:t>
      </w:r>
      <w:r w:rsidR="003B30D5" w:rsidRPr="00603D52">
        <w:rPr>
          <w:b/>
          <w:sz w:val="28"/>
          <w:szCs w:val="28"/>
        </w:rPr>
        <w:t>ому</w:t>
      </w:r>
      <w:r w:rsidRPr="00603D52">
        <w:rPr>
          <w:b/>
          <w:sz w:val="28"/>
          <w:szCs w:val="28"/>
        </w:rPr>
        <w:t xml:space="preserve"> </w:t>
      </w:r>
      <w:r w:rsidR="003B30D5" w:rsidRPr="00603D52">
        <w:rPr>
          <w:b/>
          <w:sz w:val="28"/>
          <w:szCs w:val="28"/>
        </w:rPr>
        <w:t>район</w:t>
      </w:r>
      <w:r w:rsidRPr="00603D52">
        <w:rPr>
          <w:b/>
          <w:sz w:val="28"/>
          <w:szCs w:val="28"/>
        </w:rPr>
        <w:t>і</w:t>
      </w:r>
    </w:p>
    <w:p w:rsidR="00CD4C57" w:rsidRPr="00603D52" w:rsidRDefault="0083714A" w:rsidP="003B30D5">
      <w:pPr>
        <w:pStyle w:val="1"/>
        <w:shd w:val="clear" w:color="auto" w:fill="auto"/>
        <w:spacing w:before="0" w:after="0" w:line="240" w:lineRule="auto"/>
        <w:ind w:right="-2"/>
        <w:jc w:val="center"/>
        <w:rPr>
          <w:b/>
          <w:sz w:val="28"/>
          <w:szCs w:val="28"/>
        </w:rPr>
      </w:pPr>
      <w:r w:rsidRPr="00603D52">
        <w:rPr>
          <w:b/>
          <w:sz w:val="28"/>
          <w:szCs w:val="28"/>
        </w:rPr>
        <w:t>на 20</w:t>
      </w:r>
      <w:r w:rsidR="003B30D5" w:rsidRPr="00603D52">
        <w:rPr>
          <w:b/>
          <w:sz w:val="28"/>
          <w:szCs w:val="28"/>
        </w:rPr>
        <w:t>18</w:t>
      </w:r>
      <w:r w:rsidRPr="00603D52">
        <w:rPr>
          <w:b/>
          <w:sz w:val="28"/>
          <w:szCs w:val="28"/>
        </w:rPr>
        <w:t>-20</w:t>
      </w:r>
      <w:r w:rsidR="003B30D5" w:rsidRPr="00603D52">
        <w:rPr>
          <w:b/>
          <w:sz w:val="28"/>
          <w:szCs w:val="28"/>
        </w:rPr>
        <w:t>2</w:t>
      </w:r>
      <w:r w:rsidR="004D5491">
        <w:rPr>
          <w:b/>
          <w:sz w:val="28"/>
          <w:szCs w:val="28"/>
        </w:rPr>
        <w:t>2</w:t>
      </w:r>
      <w:r w:rsidRPr="00603D52">
        <w:rPr>
          <w:b/>
          <w:sz w:val="28"/>
          <w:szCs w:val="28"/>
        </w:rPr>
        <w:t xml:space="preserve"> роки</w:t>
      </w:r>
    </w:p>
    <w:p w:rsidR="003B30D5" w:rsidRPr="00603D52" w:rsidRDefault="003B30D5" w:rsidP="003B30D5">
      <w:pPr>
        <w:pStyle w:val="1"/>
        <w:shd w:val="clear" w:color="auto" w:fill="auto"/>
        <w:spacing w:before="0" w:after="0" w:line="240" w:lineRule="auto"/>
        <w:ind w:right="-2"/>
        <w:jc w:val="center"/>
        <w:rPr>
          <w:b/>
          <w:sz w:val="28"/>
          <w:szCs w:val="28"/>
        </w:rPr>
      </w:pPr>
    </w:p>
    <w:p w:rsidR="00CD4C57" w:rsidRPr="00603D52" w:rsidRDefault="0083714A" w:rsidP="007F0313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427"/>
        </w:tabs>
        <w:spacing w:before="0" w:after="0" w:line="240" w:lineRule="auto"/>
        <w:ind w:left="40" w:firstLine="669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Програму затверджено рішенням </w:t>
      </w:r>
      <w:r w:rsidR="003B30D5" w:rsidRPr="00603D52">
        <w:rPr>
          <w:sz w:val="28"/>
          <w:szCs w:val="28"/>
        </w:rPr>
        <w:t>районної</w:t>
      </w:r>
      <w:r w:rsidRPr="00603D52">
        <w:rPr>
          <w:sz w:val="28"/>
          <w:szCs w:val="28"/>
        </w:rPr>
        <w:t xml:space="preserve"> ради від </w:t>
      </w:r>
      <w:r w:rsidR="004D5491">
        <w:rPr>
          <w:rStyle w:val="a7"/>
          <w:sz w:val="28"/>
          <w:szCs w:val="28"/>
          <w:u w:val="none"/>
        </w:rPr>
        <w:t xml:space="preserve">28 грудня             2017 року </w:t>
      </w:r>
      <w:r w:rsidRPr="00603D52">
        <w:rPr>
          <w:sz w:val="28"/>
          <w:szCs w:val="28"/>
        </w:rPr>
        <w:t xml:space="preserve">№ </w:t>
      </w:r>
      <w:r w:rsidR="004D5491">
        <w:rPr>
          <w:sz w:val="28"/>
          <w:szCs w:val="28"/>
        </w:rPr>
        <w:t>8.</w:t>
      </w:r>
    </w:p>
    <w:p w:rsidR="00656C75" w:rsidRPr="00603D52" w:rsidRDefault="00656C75" w:rsidP="00656C75">
      <w:pPr>
        <w:pStyle w:val="1"/>
        <w:shd w:val="clear" w:color="auto" w:fill="auto"/>
        <w:tabs>
          <w:tab w:val="left" w:pos="1134"/>
          <w:tab w:val="left" w:pos="1427"/>
        </w:tabs>
        <w:spacing w:before="0" w:after="0" w:line="240" w:lineRule="auto"/>
        <w:ind w:left="709"/>
        <w:rPr>
          <w:sz w:val="28"/>
          <w:szCs w:val="28"/>
        </w:rPr>
      </w:pPr>
    </w:p>
    <w:p w:rsidR="00CD4C57" w:rsidRPr="00603D52" w:rsidRDefault="0083714A" w:rsidP="00656C75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456"/>
        </w:tabs>
        <w:spacing w:before="0" w:after="0" w:line="240" w:lineRule="auto"/>
        <w:ind w:left="40" w:firstLine="669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Ініціатор розроблення Програми </w:t>
      </w:r>
      <w:r w:rsidR="00656C75" w:rsidRPr="00603D52">
        <w:rPr>
          <w:sz w:val="28"/>
          <w:szCs w:val="28"/>
        </w:rPr>
        <w:t>–</w:t>
      </w:r>
      <w:r w:rsidR="004D5491">
        <w:rPr>
          <w:sz w:val="28"/>
          <w:szCs w:val="28"/>
        </w:rPr>
        <w:t xml:space="preserve"> відділ оборонної роботи та цивільного захисту райдержадміністрації</w:t>
      </w:r>
      <w:r w:rsidRPr="00603D52">
        <w:rPr>
          <w:sz w:val="28"/>
          <w:szCs w:val="28"/>
        </w:rPr>
        <w:t>.</w:t>
      </w:r>
    </w:p>
    <w:p w:rsidR="00656C75" w:rsidRPr="00603D52" w:rsidRDefault="00656C75" w:rsidP="00656C75">
      <w:pPr>
        <w:pStyle w:val="1"/>
        <w:shd w:val="clear" w:color="auto" w:fill="auto"/>
        <w:tabs>
          <w:tab w:val="left" w:pos="1134"/>
          <w:tab w:val="left" w:pos="1456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CD4C57" w:rsidRPr="00603D52" w:rsidRDefault="0083714A" w:rsidP="00656C75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451"/>
        </w:tabs>
        <w:spacing w:before="0" w:after="0" w:line="240" w:lineRule="auto"/>
        <w:ind w:left="40" w:firstLine="669"/>
        <w:rPr>
          <w:sz w:val="28"/>
          <w:szCs w:val="28"/>
        </w:rPr>
      </w:pPr>
      <w:r w:rsidRPr="00603D52">
        <w:rPr>
          <w:sz w:val="28"/>
          <w:szCs w:val="28"/>
        </w:rPr>
        <w:t>Підстави для розроблення Програми:</w:t>
      </w:r>
    </w:p>
    <w:p w:rsidR="00CD4C57" w:rsidRPr="00603D52" w:rsidRDefault="0083714A" w:rsidP="004D5491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40" w:firstLine="669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Закони України:</w:t>
      </w:r>
      <w:r w:rsidR="004D5491">
        <w:rPr>
          <w:sz w:val="28"/>
          <w:szCs w:val="28"/>
        </w:rPr>
        <w:t xml:space="preserve"> </w:t>
      </w:r>
      <w:r w:rsidRPr="00603D52">
        <w:rPr>
          <w:sz w:val="28"/>
          <w:szCs w:val="28"/>
        </w:rPr>
        <w:t xml:space="preserve">«Про </w:t>
      </w:r>
      <w:r w:rsidR="004D5491">
        <w:rPr>
          <w:sz w:val="28"/>
          <w:szCs w:val="28"/>
        </w:rPr>
        <w:t xml:space="preserve">місцеві державні адміністрації», </w:t>
      </w:r>
      <w:r w:rsidRPr="00603D52">
        <w:rPr>
          <w:sz w:val="28"/>
          <w:szCs w:val="28"/>
        </w:rPr>
        <w:t>«Про мі</w:t>
      </w:r>
      <w:r w:rsidR="004D5491">
        <w:rPr>
          <w:sz w:val="28"/>
          <w:szCs w:val="28"/>
        </w:rPr>
        <w:t xml:space="preserve">сцеве самоврядування в Україні», «Про оборону України», </w:t>
      </w:r>
      <w:r w:rsidRPr="00603D52">
        <w:rPr>
          <w:sz w:val="28"/>
          <w:szCs w:val="28"/>
        </w:rPr>
        <w:t>«Про мобілізац</w:t>
      </w:r>
      <w:r w:rsidR="004D5491">
        <w:rPr>
          <w:sz w:val="28"/>
          <w:szCs w:val="28"/>
        </w:rPr>
        <w:t>ійну підготовку та мобілізацію»;</w:t>
      </w:r>
    </w:p>
    <w:p w:rsidR="00CD4C57" w:rsidRPr="00603D52" w:rsidRDefault="0083714A" w:rsidP="00D2741F">
      <w:pPr>
        <w:pStyle w:val="1"/>
        <w:shd w:val="clear" w:color="auto" w:fill="auto"/>
        <w:spacing w:before="0" w:after="0" w:line="240" w:lineRule="auto"/>
        <w:ind w:left="40" w:firstLine="720"/>
        <w:rPr>
          <w:sz w:val="28"/>
          <w:szCs w:val="28"/>
        </w:rPr>
      </w:pPr>
      <w:r w:rsidRPr="00603D52">
        <w:rPr>
          <w:sz w:val="28"/>
          <w:szCs w:val="28"/>
        </w:rPr>
        <w:t>Укази Президента України:</w:t>
      </w:r>
    </w:p>
    <w:p w:rsidR="00CD4C57" w:rsidRPr="00603D52" w:rsidRDefault="0083714A" w:rsidP="004D5491">
      <w:pPr>
        <w:pStyle w:val="1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від 23 вересня 2016 року № 406/2016 «Про Положення про територіальну оборону України»;</w:t>
      </w:r>
      <w:r w:rsidR="004D5491">
        <w:rPr>
          <w:sz w:val="28"/>
          <w:szCs w:val="28"/>
        </w:rPr>
        <w:t xml:space="preserve"> </w:t>
      </w:r>
      <w:r w:rsidRPr="00603D52">
        <w:rPr>
          <w:sz w:val="28"/>
          <w:szCs w:val="28"/>
        </w:rPr>
        <w:t>від 01 травня 2014 року № 447/2014 «Про. заходи щодо підвищення обороноздатності держави».</w:t>
      </w:r>
    </w:p>
    <w:p w:rsidR="00656C75" w:rsidRPr="00603D52" w:rsidRDefault="00656C75" w:rsidP="00656C75">
      <w:pPr>
        <w:pStyle w:val="1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</w:p>
    <w:p w:rsidR="00CD4C57" w:rsidRPr="00603D52" w:rsidRDefault="0083714A" w:rsidP="00656C7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Координатор Програми </w:t>
      </w:r>
      <w:r w:rsidR="007F0313" w:rsidRPr="00603D52">
        <w:rPr>
          <w:sz w:val="28"/>
          <w:szCs w:val="28"/>
        </w:rPr>
        <w:t>–</w:t>
      </w:r>
      <w:r w:rsidRPr="00603D52">
        <w:rPr>
          <w:sz w:val="28"/>
          <w:szCs w:val="28"/>
        </w:rPr>
        <w:t xml:space="preserve"> </w:t>
      </w:r>
      <w:r w:rsidR="004D5491">
        <w:rPr>
          <w:sz w:val="28"/>
          <w:szCs w:val="28"/>
        </w:rPr>
        <w:t>відділ оборонної роботи та цивільного захисту райдержадміністрації</w:t>
      </w:r>
      <w:r w:rsidRPr="00603D52">
        <w:rPr>
          <w:sz w:val="28"/>
          <w:szCs w:val="28"/>
        </w:rPr>
        <w:t>.</w:t>
      </w:r>
    </w:p>
    <w:p w:rsidR="00656C75" w:rsidRPr="00603D52" w:rsidRDefault="00656C75" w:rsidP="00656C75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p w:rsidR="00CD4C57" w:rsidRPr="00603D52" w:rsidRDefault="0083714A" w:rsidP="00656C7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Відповідальні виконавці: Миколаївський </w:t>
      </w:r>
      <w:r w:rsidR="00656C75" w:rsidRPr="00603D52">
        <w:rPr>
          <w:sz w:val="28"/>
          <w:szCs w:val="28"/>
        </w:rPr>
        <w:t>районний</w:t>
      </w:r>
      <w:r w:rsidRPr="00603D52">
        <w:rPr>
          <w:sz w:val="28"/>
          <w:szCs w:val="28"/>
        </w:rPr>
        <w:t xml:space="preserve"> </w:t>
      </w:r>
      <w:r w:rsidR="004D5491">
        <w:rPr>
          <w:sz w:val="28"/>
          <w:szCs w:val="28"/>
        </w:rPr>
        <w:t>територіальний центр комплектування та соціальної підтримки</w:t>
      </w:r>
      <w:r w:rsidRPr="00603D52">
        <w:rPr>
          <w:sz w:val="28"/>
          <w:szCs w:val="28"/>
        </w:rPr>
        <w:t xml:space="preserve"> (за узгодженням), </w:t>
      </w:r>
      <w:r w:rsidR="004D5491">
        <w:rPr>
          <w:sz w:val="28"/>
          <w:szCs w:val="28"/>
        </w:rPr>
        <w:t xml:space="preserve">загони територіальної оборони Миколаївського району (за узгодженням), </w:t>
      </w:r>
      <w:r w:rsidR="00656C75" w:rsidRPr="00603D52">
        <w:rPr>
          <w:sz w:val="28"/>
          <w:szCs w:val="28"/>
        </w:rPr>
        <w:t xml:space="preserve">структурні підрозділи </w:t>
      </w:r>
      <w:r w:rsidRPr="00603D52">
        <w:rPr>
          <w:sz w:val="28"/>
          <w:szCs w:val="28"/>
        </w:rPr>
        <w:t>райдержадміністраці</w:t>
      </w:r>
      <w:r w:rsidR="00656C75" w:rsidRPr="00603D52">
        <w:rPr>
          <w:sz w:val="28"/>
          <w:szCs w:val="28"/>
        </w:rPr>
        <w:t>ї</w:t>
      </w:r>
      <w:r w:rsidRPr="00603D52">
        <w:rPr>
          <w:sz w:val="28"/>
          <w:szCs w:val="28"/>
        </w:rPr>
        <w:t xml:space="preserve">, виконавчі комітети </w:t>
      </w:r>
      <w:r w:rsidR="004D5491">
        <w:rPr>
          <w:sz w:val="28"/>
          <w:szCs w:val="28"/>
        </w:rPr>
        <w:t>міських, селищних</w:t>
      </w:r>
      <w:r w:rsidR="00656C75" w:rsidRPr="00603D52">
        <w:rPr>
          <w:sz w:val="28"/>
          <w:szCs w:val="28"/>
        </w:rPr>
        <w:t>, сільських</w:t>
      </w:r>
      <w:r w:rsidRPr="00603D52">
        <w:rPr>
          <w:sz w:val="28"/>
          <w:szCs w:val="28"/>
        </w:rPr>
        <w:t xml:space="preserve"> рад.</w:t>
      </w:r>
    </w:p>
    <w:p w:rsidR="00656C75" w:rsidRPr="00603D52" w:rsidRDefault="00656C75" w:rsidP="00656C75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760" w:right="-2"/>
        <w:jc w:val="both"/>
        <w:rPr>
          <w:sz w:val="28"/>
          <w:szCs w:val="28"/>
        </w:rPr>
      </w:pPr>
    </w:p>
    <w:p w:rsidR="00CD4C57" w:rsidRPr="00603D52" w:rsidRDefault="0083714A" w:rsidP="00656C7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40" w:firstLine="720"/>
        <w:rPr>
          <w:sz w:val="28"/>
          <w:szCs w:val="28"/>
        </w:rPr>
      </w:pPr>
      <w:r w:rsidRPr="00603D52">
        <w:rPr>
          <w:sz w:val="28"/>
          <w:szCs w:val="28"/>
        </w:rPr>
        <w:t>Строк виконання</w:t>
      </w:r>
      <w:r w:rsidR="007F0313" w:rsidRPr="00603D52">
        <w:rPr>
          <w:sz w:val="28"/>
          <w:szCs w:val="28"/>
        </w:rPr>
        <w:t>:</w:t>
      </w:r>
      <w:r w:rsidRPr="00603D52">
        <w:rPr>
          <w:sz w:val="28"/>
          <w:szCs w:val="28"/>
        </w:rPr>
        <w:t xml:space="preserve"> 201</w:t>
      </w:r>
      <w:r w:rsidR="00656C75" w:rsidRPr="00603D52">
        <w:rPr>
          <w:sz w:val="28"/>
          <w:szCs w:val="28"/>
        </w:rPr>
        <w:t>8</w:t>
      </w:r>
      <w:r w:rsidRPr="00603D52">
        <w:rPr>
          <w:sz w:val="28"/>
          <w:szCs w:val="28"/>
        </w:rPr>
        <w:t>-20</w:t>
      </w:r>
      <w:r w:rsidR="00656C75" w:rsidRPr="00603D52">
        <w:rPr>
          <w:sz w:val="28"/>
          <w:szCs w:val="28"/>
        </w:rPr>
        <w:t>2</w:t>
      </w:r>
      <w:r w:rsidR="004D5491">
        <w:rPr>
          <w:sz w:val="28"/>
          <w:szCs w:val="28"/>
        </w:rPr>
        <w:t>2</w:t>
      </w:r>
      <w:r w:rsidRPr="00603D52">
        <w:rPr>
          <w:sz w:val="28"/>
          <w:szCs w:val="28"/>
        </w:rPr>
        <w:t xml:space="preserve"> роки.</w:t>
      </w:r>
    </w:p>
    <w:p w:rsidR="00656C75" w:rsidRPr="00603D52" w:rsidRDefault="00656C75" w:rsidP="00656C75">
      <w:pPr>
        <w:pStyle w:val="a9"/>
        <w:rPr>
          <w:sz w:val="28"/>
          <w:szCs w:val="28"/>
        </w:rPr>
      </w:pPr>
    </w:p>
    <w:p w:rsidR="00CD4C57" w:rsidRPr="00603D52" w:rsidRDefault="00656C75" w:rsidP="00656C7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Обсяги і джерела фінансування Програми: фінансування заходів Програми </w:t>
      </w:r>
      <w:r w:rsidR="007F0313" w:rsidRPr="00603D52">
        <w:rPr>
          <w:sz w:val="28"/>
          <w:szCs w:val="28"/>
        </w:rPr>
        <w:t xml:space="preserve">передбачається здійснювати за рахунок коштів районного та </w:t>
      </w:r>
      <w:r w:rsidR="004D5491">
        <w:rPr>
          <w:sz w:val="28"/>
          <w:szCs w:val="28"/>
        </w:rPr>
        <w:t xml:space="preserve">міських, селищних, </w:t>
      </w:r>
      <w:r w:rsidR="007F0313" w:rsidRPr="00603D52">
        <w:rPr>
          <w:sz w:val="28"/>
          <w:szCs w:val="28"/>
        </w:rPr>
        <w:t>сільських бюджетів у межах можливостей їх дохідної частини, виходячи з конкретних завдань, а також залучення коштів шляхом надання субвенцій від об’єднаних територіальних громад та за рахунок інших джерел, не заборонених чинним законодавством</w:t>
      </w:r>
      <w:r w:rsidRPr="00603D52">
        <w:rPr>
          <w:sz w:val="28"/>
          <w:szCs w:val="28"/>
        </w:rPr>
        <w:t xml:space="preserve"> (додаток 3 до Програми).</w:t>
      </w:r>
    </w:p>
    <w:p w:rsidR="00CD4C57" w:rsidRPr="00603D52" w:rsidRDefault="00CD4C57" w:rsidP="00D2741F">
      <w:pPr>
        <w:rPr>
          <w:rFonts w:ascii="Times New Roman" w:hAnsi="Times New Roman" w:cs="Times New Roman"/>
          <w:sz w:val="28"/>
          <w:szCs w:val="28"/>
        </w:rPr>
      </w:pPr>
    </w:p>
    <w:p w:rsidR="00656C75" w:rsidRPr="00603D52" w:rsidRDefault="00656C75" w:rsidP="00656C75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03D52">
        <w:rPr>
          <w:sz w:val="28"/>
          <w:szCs w:val="28"/>
        </w:rPr>
        <w:t>________________________________</w:t>
      </w:r>
    </w:p>
    <w:p w:rsidR="007F0313" w:rsidRPr="00603D52" w:rsidRDefault="007F0313" w:rsidP="00656C75">
      <w:pPr>
        <w:pStyle w:val="1"/>
        <w:shd w:val="clear" w:color="auto" w:fill="auto"/>
        <w:spacing w:before="0" w:after="0" w:line="240" w:lineRule="auto"/>
        <w:ind w:left="4000"/>
        <w:jc w:val="right"/>
        <w:rPr>
          <w:sz w:val="24"/>
          <w:szCs w:val="24"/>
        </w:rPr>
      </w:pPr>
    </w:p>
    <w:p w:rsidR="004D5491" w:rsidRDefault="004D5491" w:rsidP="00656C75">
      <w:pPr>
        <w:pStyle w:val="1"/>
        <w:shd w:val="clear" w:color="auto" w:fill="auto"/>
        <w:spacing w:before="0" w:after="0" w:line="240" w:lineRule="auto"/>
        <w:ind w:left="4000"/>
        <w:jc w:val="right"/>
        <w:rPr>
          <w:sz w:val="24"/>
          <w:szCs w:val="24"/>
        </w:rPr>
      </w:pPr>
    </w:p>
    <w:p w:rsidR="004A6D4E" w:rsidRDefault="004A6D4E" w:rsidP="00656C75">
      <w:pPr>
        <w:pStyle w:val="1"/>
        <w:shd w:val="clear" w:color="auto" w:fill="auto"/>
        <w:spacing w:before="0" w:after="0" w:line="240" w:lineRule="auto"/>
        <w:ind w:left="4000"/>
        <w:jc w:val="right"/>
        <w:rPr>
          <w:sz w:val="24"/>
          <w:szCs w:val="24"/>
        </w:rPr>
      </w:pPr>
    </w:p>
    <w:p w:rsidR="00656C75" w:rsidRPr="00603D52" w:rsidRDefault="00656C75" w:rsidP="00656C75">
      <w:pPr>
        <w:pStyle w:val="1"/>
        <w:shd w:val="clear" w:color="auto" w:fill="auto"/>
        <w:spacing w:before="0" w:after="0" w:line="240" w:lineRule="auto"/>
        <w:ind w:left="4000"/>
        <w:jc w:val="right"/>
        <w:rPr>
          <w:sz w:val="24"/>
          <w:szCs w:val="24"/>
        </w:rPr>
      </w:pPr>
      <w:r w:rsidRPr="00603D52">
        <w:rPr>
          <w:sz w:val="24"/>
          <w:szCs w:val="24"/>
        </w:rPr>
        <w:lastRenderedPageBreak/>
        <w:t>Додаток 2 до Програми</w:t>
      </w:r>
    </w:p>
    <w:p w:rsidR="00656C75" w:rsidRPr="00603D52" w:rsidRDefault="00656C75" w:rsidP="00D2741F">
      <w:pPr>
        <w:pStyle w:val="1"/>
        <w:shd w:val="clear" w:color="auto" w:fill="auto"/>
        <w:spacing w:before="0" w:after="0" w:line="240" w:lineRule="auto"/>
        <w:ind w:left="4000"/>
        <w:rPr>
          <w:sz w:val="28"/>
          <w:szCs w:val="28"/>
        </w:rPr>
      </w:pPr>
    </w:p>
    <w:p w:rsidR="00656C75" w:rsidRPr="00603D52" w:rsidRDefault="00656C75" w:rsidP="00D2741F">
      <w:pPr>
        <w:pStyle w:val="1"/>
        <w:shd w:val="clear" w:color="auto" w:fill="auto"/>
        <w:spacing w:before="0" w:after="0" w:line="240" w:lineRule="auto"/>
        <w:ind w:left="4000"/>
        <w:rPr>
          <w:sz w:val="28"/>
          <w:szCs w:val="28"/>
        </w:rPr>
      </w:pPr>
    </w:p>
    <w:p w:rsidR="00CD4C57" w:rsidRPr="00603D52" w:rsidRDefault="0083714A" w:rsidP="00D2741F">
      <w:pPr>
        <w:pStyle w:val="1"/>
        <w:shd w:val="clear" w:color="auto" w:fill="auto"/>
        <w:spacing w:before="0" w:after="0" w:line="240" w:lineRule="auto"/>
        <w:ind w:left="4000"/>
        <w:rPr>
          <w:b/>
          <w:sz w:val="28"/>
          <w:szCs w:val="28"/>
        </w:rPr>
      </w:pPr>
      <w:r w:rsidRPr="00603D52">
        <w:rPr>
          <w:b/>
          <w:sz w:val="28"/>
          <w:szCs w:val="28"/>
        </w:rPr>
        <w:t>Завдання і заходи</w:t>
      </w:r>
    </w:p>
    <w:p w:rsidR="00CD4C57" w:rsidRPr="00603D52" w:rsidRDefault="0083714A" w:rsidP="00D2741F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03D52">
        <w:rPr>
          <w:b/>
          <w:sz w:val="28"/>
          <w:szCs w:val="28"/>
        </w:rPr>
        <w:t xml:space="preserve">щодо реалізації </w:t>
      </w:r>
      <w:r w:rsidR="00656C75" w:rsidRPr="00603D52">
        <w:rPr>
          <w:b/>
          <w:sz w:val="28"/>
          <w:szCs w:val="28"/>
        </w:rPr>
        <w:t>район</w:t>
      </w:r>
      <w:r w:rsidRPr="00603D52">
        <w:rPr>
          <w:b/>
          <w:sz w:val="28"/>
          <w:szCs w:val="28"/>
        </w:rPr>
        <w:t>ної Цільової програми територіальної оборони у Миколаївськ</w:t>
      </w:r>
      <w:r w:rsidR="00656C75" w:rsidRPr="00603D52">
        <w:rPr>
          <w:b/>
          <w:sz w:val="28"/>
          <w:szCs w:val="28"/>
        </w:rPr>
        <w:t>ому</w:t>
      </w:r>
      <w:r w:rsidRPr="00603D52">
        <w:rPr>
          <w:b/>
          <w:sz w:val="28"/>
          <w:szCs w:val="28"/>
        </w:rPr>
        <w:t xml:space="preserve"> </w:t>
      </w:r>
      <w:r w:rsidR="00656C75" w:rsidRPr="00603D52">
        <w:rPr>
          <w:b/>
          <w:sz w:val="28"/>
          <w:szCs w:val="28"/>
        </w:rPr>
        <w:t>район</w:t>
      </w:r>
      <w:r w:rsidRPr="00603D52">
        <w:rPr>
          <w:b/>
          <w:sz w:val="28"/>
          <w:szCs w:val="28"/>
        </w:rPr>
        <w:t>і на 20</w:t>
      </w:r>
      <w:r w:rsidR="00656C75" w:rsidRPr="00603D52">
        <w:rPr>
          <w:b/>
          <w:sz w:val="28"/>
          <w:szCs w:val="28"/>
        </w:rPr>
        <w:t>18</w:t>
      </w:r>
      <w:r w:rsidRPr="00603D52">
        <w:rPr>
          <w:b/>
          <w:sz w:val="28"/>
          <w:szCs w:val="28"/>
        </w:rPr>
        <w:t>-20</w:t>
      </w:r>
      <w:r w:rsidR="00656C75" w:rsidRPr="00603D52">
        <w:rPr>
          <w:b/>
          <w:sz w:val="28"/>
          <w:szCs w:val="28"/>
        </w:rPr>
        <w:t>2</w:t>
      </w:r>
      <w:r w:rsidR="004D5491">
        <w:rPr>
          <w:b/>
          <w:sz w:val="28"/>
          <w:szCs w:val="28"/>
        </w:rPr>
        <w:t>2</w:t>
      </w:r>
      <w:r w:rsidRPr="00603D52">
        <w:rPr>
          <w:b/>
          <w:sz w:val="28"/>
          <w:szCs w:val="28"/>
        </w:rPr>
        <w:t xml:space="preserve"> роки</w:t>
      </w:r>
    </w:p>
    <w:p w:rsidR="00656C75" w:rsidRPr="00603D52" w:rsidRDefault="00656C75" w:rsidP="00D2741F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56C75" w:rsidRPr="00603D52" w:rsidRDefault="00656C75" w:rsidP="00D2741F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D4C57" w:rsidRPr="00603D52" w:rsidRDefault="0083714A" w:rsidP="00D2741F">
      <w:pPr>
        <w:pStyle w:val="1"/>
        <w:numPr>
          <w:ilvl w:val="2"/>
          <w:numId w:val="2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Забезпечити розроблення та прийняття в установленому чинним законодавством порядку відповідних місцевих програм територіальної оборони у Миколаївськ</w:t>
      </w:r>
      <w:r w:rsidR="00656C75" w:rsidRPr="00603D52">
        <w:rPr>
          <w:sz w:val="28"/>
          <w:szCs w:val="28"/>
        </w:rPr>
        <w:t>ому</w:t>
      </w:r>
      <w:r w:rsidRPr="00603D52">
        <w:rPr>
          <w:sz w:val="28"/>
          <w:szCs w:val="28"/>
        </w:rPr>
        <w:t xml:space="preserve"> </w:t>
      </w:r>
      <w:r w:rsidR="00656C75" w:rsidRPr="00603D52">
        <w:rPr>
          <w:sz w:val="28"/>
          <w:szCs w:val="28"/>
        </w:rPr>
        <w:t>районі</w:t>
      </w:r>
      <w:r w:rsidRPr="00603D52">
        <w:rPr>
          <w:sz w:val="28"/>
          <w:szCs w:val="28"/>
        </w:rPr>
        <w:t>.</w:t>
      </w:r>
    </w:p>
    <w:p w:rsidR="00CD4C57" w:rsidRPr="00603D52" w:rsidRDefault="004D5491" w:rsidP="00D2741F">
      <w:pPr>
        <w:pStyle w:val="1"/>
        <w:shd w:val="clear" w:color="auto" w:fill="auto"/>
        <w:spacing w:before="0" w:after="0" w:line="240" w:lineRule="auto"/>
        <w:ind w:left="3340" w:right="20"/>
        <w:jc w:val="both"/>
        <w:rPr>
          <w:sz w:val="28"/>
          <w:szCs w:val="28"/>
        </w:rPr>
      </w:pPr>
      <w:r>
        <w:rPr>
          <w:sz w:val="28"/>
          <w:szCs w:val="28"/>
        </w:rPr>
        <w:t>Міські, селищні</w:t>
      </w:r>
      <w:r w:rsidR="0035365F" w:rsidRPr="00603D52">
        <w:rPr>
          <w:sz w:val="28"/>
          <w:szCs w:val="28"/>
        </w:rPr>
        <w:t>, сільські ради</w:t>
      </w:r>
      <w:r w:rsidR="0083714A" w:rsidRPr="00603D52">
        <w:rPr>
          <w:sz w:val="28"/>
          <w:szCs w:val="28"/>
        </w:rPr>
        <w:t xml:space="preserve"> (за узгодженням).</w:t>
      </w:r>
    </w:p>
    <w:p w:rsidR="00CD4C57" w:rsidRPr="00603D52" w:rsidRDefault="0035365F" w:rsidP="00D2741F">
      <w:pPr>
        <w:pStyle w:val="1"/>
        <w:shd w:val="clear" w:color="auto" w:fill="auto"/>
        <w:spacing w:before="0" w:after="0" w:line="240" w:lineRule="auto"/>
        <w:ind w:left="334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Листопад-грудень</w:t>
      </w:r>
      <w:r w:rsidR="0083714A" w:rsidRPr="00603D52">
        <w:rPr>
          <w:sz w:val="28"/>
          <w:szCs w:val="28"/>
        </w:rPr>
        <w:t xml:space="preserve"> 20</w:t>
      </w:r>
      <w:r w:rsidR="004D5491">
        <w:rPr>
          <w:sz w:val="28"/>
          <w:szCs w:val="28"/>
        </w:rPr>
        <w:t>21</w:t>
      </w:r>
      <w:r w:rsidR="0083714A" w:rsidRPr="00603D52">
        <w:rPr>
          <w:sz w:val="28"/>
          <w:szCs w:val="28"/>
        </w:rPr>
        <w:t xml:space="preserve"> року.</w:t>
      </w:r>
    </w:p>
    <w:p w:rsidR="0035365F" w:rsidRPr="00603D52" w:rsidRDefault="0035365F" w:rsidP="00D2741F">
      <w:pPr>
        <w:pStyle w:val="1"/>
        <w:shd w:val="clear" w:color="auto" w:fill="auto"/>
        <w:spacing w:before="0" w:after="0" w:line="240" w:lineRule="auto"/>
        <w:ind w:left="3340"/>
        <w:jc w:val="both"/>
        <w:rPr>
          <w:sz w:val="28"/>
          <w:szCs w:val="28"/>
        </w:rPr>
      </w:pPr>
    </w:p>
    <w:p w:rsidR="00CD4C57" w:rsidRPr="00603D52" w:rsidRDefault="0083714A" w:rsidP="00D2741F">
      <w:pPr>
        <w:pStyle w:val="1"/>
        <w:numPr>
          <w:ilvl w:val="2"/>
          <w:numId w:val="2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Проводити системний аналіз стану бойової готовності загонів територіальної оборони </w:t>
      </w:r>
      <w:r w:rsidR="0035365F" w:rsidRPr="00603D52">
        <w:rPr>
          <w:sz w:val="28"/>
          <w:szCs w:val="28"/>
        </w:rPr>
        <w:t>району</w:t>
      </w:r>
      <w:r w:rsidRPr="00603D52">
        <w:rPr>
          <w:sz w:val="28"/>
          <w:szCs w:val="28"/>
        </w:rPr>
        <w:t>. За результатами розробляти заходи щодо поліпшення роботи з організації підготовки та проведення навчань, зборів, тренувань загонів територіальної оборони.</w:t>
      </w:r>
    </w:p>
    <w:p w:rsidR="00CD4C57" w:rsidRPr="00603D52" w:rsidRDefault="0083714A" w:rsidP="00D2741F">
      <w:pPr>
        <w:pStyle w:val="1"/>
        <w:shd w:val="clear" w:color="auto" w:fill="auto"/>
        <w:spacing w:before="0" w:after="0" w:line="240" w:lineRule="auto"/>
        <w:ind w:left="3340" w:right="2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Миколаївський </w:t>
      </w:r>
      <w:r w:rsidR="00302070" w:rsidRPr="00603D52">
        <w:rPr>
          <w:sz w:val="28"/>
          <w:szCs w:val="28"/>
        </w:rPr>
        <w:t xml:space="preserve">районний </w:t>
      </w:r>
      <w:r w:rsidR="00302070">
        <w:rPr>
          <w:sz w:val="28"/>
          <w:szCs w:val="28"/>
        </w:rPr>
        <w:t>територіальний центр комплектування та соціальної підтримки</w:t>
      </w:r>
      <w:r w:rsidRPr="00603D52">
        <w:rPr>
          <w:sz w:val="28"/>
          <w:szCs w:val="28"/>
        </w:rPr>
        <w:t xml:space="preserve"> (за узгодженням), </w:t>
      </w:r>
      <w:r w:rsidR="002F4F6C" w:rsidRPr="00603D52">
        <w:rPr>
          <w:sz w:val="28"/>
          <w:szCs w:val="28"/>
        </w:rPr>
        <w:t xml:space="preserve">структурні підрозділи </w:t>
      </w:r>
      <w:r w:rsidRPr="00603D52">
        <w:rPr>
          <w:sz w:val="28"/>
          <w:szCs w:val="28"/>
        </w:rPr>
        <w:t xml:space="preserve">райдержадміністрації, </w:t>
      </w:r>
      <w:r w:rsidR="00302070">
        <w:rPr>
          <w:sz w:val="28"/>
          <w:szCs w:val="28"/>
        </w:rPr>
        <w:t xml:space="preserve">міські, </w:t>
      </w:r>
      <w:r w:rsidR="002F4F6C" w:rsidRPr="00603D52">
        <w:rPr>
          <w:sz w:val="28"/>
          <w:szCs w:val="28"/>
        </w:rPr>
        <w:t>селищн</w:t>
      </w:r>
      <w:r w:rsidR="00302070">
        <w:rPr>
          <w:sz w:val="28"/>
          <w:szCs w:val="28"/>
        </w:rPr>
        <w:t>і</w:t>
      </w:r>
      <w:r w:rsidR="002F4F6C" w:rsidRPr="00603D52">
        <w:rPr>
          <w:sz w:val="28"/>
          <w:szCs w:val="28"/>
        </w:rPr>
        <w:t>, сільські ради</w:t>
      </w:r>
      <w:r w:rsidRPr="00603D52">
        <w:rPr>
          <w:sz w:val="28"/>
          <w:szCs w:val="28"/>
        </w:rPr>
        <w:t xml:space="preserve"> (за узгодженням).</w:t>
      </w:r>
    </w:p>
    <w:p w:rsidR="00CD4C57" w:rsidRPr="00603D52" w:rsidRDefault="0083714A" w:rsidP="00D2741F">
      <w:pPr>
        <w:pStyle w:val="1"/>
        <w:shd w:val="clear" w:color="auto" w:fill="auto"/>
        <w:spacing w:before="0" w:after="0" w:line="240" w:lineRule="auto"/>
        <w:ind w:left="334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Щороку.</w:t>
      </w:r>
    </w:p>
    <w:p w:rsidR="002F4F6C" w:rsidRPr="00603D52" w:rsidRDefault="002F4F6C" w:rsidP="00D2741F">
      <w:pPr>
        <w:pStyle w:val="1"/>
        <w:shd w:val="clear" w:color="auto" w:fill="auto"/>
        <w:spacing w:before="0" w:after="0" w:line="240" w:lineRule="auto"/>
        <w:ind w:left="3340"/>
        <w:jc w:val="both"/>
        <w:rPr>
          <w:sz w:val="28"/>
          <w:szCs w:val="28"/>
        </w:rPr>
      </w:pPr>
    </w:p>
    <w:p w:rsidR="00CD4C57" w:rsidRPr="00603D52" w:rsidRDefault="0083714A" w:rsidP="002F4F6C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Організовувати та проводити заняття з особовим складом загонів територіальної оборони</w:t>
      </w:r>
      <w:r w:rsidR="00BB53F1" w:rsidRPr="00603D52">
        <w:rPr>
          <w:sz w:val="28"/>
          <w:szCs w:val="28"/>
        </w:rPr>
        <w:t>,</w:t>
      </w:r>
      <w:r w:rsidRPr="00603D52">
        <w:rPr>
          <w:sz w:val="28"/>
          <w:szCs w:val="28"/>
        </w:rPr>
        <w:t xml:space="preserve"> навчання, збори, тренування.</w:t>
      </w:r>
    </w:p>
    <w:p w:rsidR="00CD4C57" w:rsidRPr="00603D52" w:rsidRDefault="0083714A" w:rsidP="00D2741F">
      <w:pPr>
        <w:pStyle w:val="1"/>
        <w:shd w:val="clear" w:color="auto" w:fill="auto"/>
        <w:spacing w:before="0" w:after="0" w:line="240" w:lineRule="auto"/>
        <w:ind w:left="3340" w:right="2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Миколаївський </w:t>
      </w:r>
      <w:r w:rsidR="00302070" w:rsidRPr="00603D52">
        <w:rPr>
          <w:sz w:val="28"/>
          <w:szCs w:val="28"/>
        </w:rPr>
        <w:t xml:space="preserve">районний </w:t>
      </w:r>
      <w:r w:rsidR="00302070">
        <w:rPr>
          <w:sz w:val="28"/>
          <w:szCs w:val="28"/>
        </w:rPr>
        <w:t>територіальний центр комплектування та соціальної підтримки</w:t>
      </w:r>
      <w:r w:rsidRPr="00603D52">
        <w:rPr>
          <w:sz w:val="28"/>
          <w:szCs w:val="28"/>
        </w:rPr>
        <w:t xml:space="preserve"> (за узгодженням).</w:t>
      </w:r>
    </w:p>
    <w:p w:rsidR="002F4F6C" w:rsidRPr="00603D52" w:rsidRDefault="0083714A" w:rsidP="002F4F6C">
      <w:pPr>
        <w:pStyle w:val="1"/>
        <w:shd w:val="clear" w:color="auto" w:fill="auto"/>
        <w:spacing w:before="0" w:after="0" w:line="240" w:lineRule="auto"/>
        <w:ind w:left="3340" w:right="2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Щороку відповідно до плану підготовки територіальної оборони.</w:t>
      </w:r>
    </w:p>
    <w:p w:rsidR="002F4F6C" w:rsidRPr="00603D52" w:rsidRDefault="002F4F6C" w:rsidP="002F4F6C">
      <w:pPr>
        <w:pStyle w:val="1"/>
        <w:shd w:val="clear" w:color="auto" w:fill="auto"/>
        <w:spacing w:before="0" w:after="0" w:line="240" w:lineRule="auto"/>
        <w:ind w:left="3340" w:right="20"/>
        <w:jc w:val="both"/>
        <w:rPr>
          <w:sz w:val="28"/>
          <w:szCs w:val="28"/>
        </w:rPr>
      </w:pPr>
    </w:p>
    <w:p w:rsidR="00CD4C57" w:rsidRPr="00603D52" w:rsidRDefault="0083714A" w:rsidP="002F4F6C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Щороку до </w:t>
      </w:r>
      <w:r w:rsidR="002F4F6C" w:rsidRPr="00603D52">
        <w:rPr>
          <w:sz w:val="28"/>
          <w:szCs w:val="28"/>
        </w:rPr>
        <w:t>15</w:t>
      </w:r>
      <w:r w:rsidRPr="00603D52">
        <w:rPr>
          <w:sz w:val="28"/>
          <w:szCs w:val="28"/>
        </w:rPr>
        <w:t xml:space="preserve"> січня надавати </w:t>
      </w:r>
      <w:r w:rsidR="002F4F6C" w:rsidRPr="00603D52">
        <w:rPr>
          <w:sz w:val="28"/>
          <w:szCs w:val="28"/>
        </w:rPr>
        <w:t>районній</w:t>
      </w:r>
      <w:r w:rsidRPr="00603D52">
        <w:rPr>
          <w:sz w:val="28"/>
          <w:szCs w:val="28"/>
        </w:rPr>
        <w:t xml:space="preserve"> державній адміністрації інформацію про хід виконання Програми.</w:t>
      </w:r>
    </w:p>
    <w:p w:rsidR="00CD4C57" w:rsidRPr="00603D52" w:rsidRDefault="0083714A" w:rsidP="00D2741F">
      <w:pPr>
        <w:pStyle w:val="1"/>
        <w:shd w:val="clear" w:color="auto" w:fill="auto"/>
        <w:spacing w:before="0" w:after="0" w:line="240" w:lineRule="auto"/>
        <w:ind w:left="3300" w:right="2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Миколаївський </w:t>
      </w:r>
      <w:r w:rsidR="00302070" w:rsidRPr="00603D52">
        <w:rPr>
          <w:sz w:val="28"/>
          <w:szCs w:val="28"/>
        </w:rPr>
        <w:t xml:space="preserve">районний </w:t>
      </w:r>
      <w:r w:rsidR="00302070">
        <w:rPr>
          <w:sz w:val="28"/>
          <w:szCs w:val="28"/>
        </w:rPr>
        <w:t>територіальний центр комплектування та соціальної підтримки</w:t>
      </w:r>
      <w:r w:rsidRPr="00603D52">
        <w:rPr>
          <w:sz w:val="28"/>
          <w:szCs w:val="28"/>
        </w:rPr>
        <w:t xml:space="preserve"> (за узгодженням), </w:t>
      </w:r>
      <w:r w:rsidR="00302070">
        <w:rPr>
          <w:sz w:val="28"/>
          <w:szCs w:val="28"/>
        </w:rPr>
        <w:t>міські, селищні</w:t>
      </w:r>
      <w:r w:rsidR="002F4F6C" w:rsidRPr="00603D52">
        <w:rPr>
          <w:sz w:val="28"/>
          <w:szCs w:val="28"/>
        </w:rPr>
        <w:t>, сільські ради (за узгодженням)</w:t>
      </w:r>
      <w:r w:rsidRPr="00603D52">
        <w:rPr>
          <w:sz w:val="28"/>
          <w:szCs w:val="28"/>
        </w:rPr>
        <w:t>.</w:t>
      </w:r>
    </w:p>
    <w:p w:rsidR="00CD4C57" w:rsidRPr="00603D52" w:rsidRDefault="00302070" w:rsidP="00302070">
      <w:pPr>
        <w:pStyle w:val="1"/>
        <w:numPr>
          <w:ilvl w:val="1"/>
          <w:numId w:val="10"/>
        </w:numPr>
        <w:shd w:val="clear" w:color="auto" w:fill="auto"/>
        <w:spacing w:before="0" w:after="0" w:line="240" w:lineRule="auto"/>
        <w:ind w:left="4678" w:hanging="1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14A" w:rsidRPr="00603D52">
        <w:rPr>
          <w:sz w:val="28"/>
          <w:szCs w:val="28"/>
        </w:rPr>
        <w:t>роки.</w:t>
      </w:r>
    </w:p>
    <w:p w:rsidR="002F4F6C" w:rsidRPr="00603D52" w:rsidRDefault="002F4F6C" w:rsidP="00D2741F">
      <w:pPr>
        <w:pStyle w:val="1"/>
        <w:shd w:val="clear" w:color="auto" w:fill="auto"/>
        <w:spacing w:before="0" w:after="0" w:line="240" w:lineRule="auto"/>
        <w:ind w:left="3300"/>
        <w:jc w:val="both"/>
        <w:rPr>
          <w:sz w:val="28"/>
          <w:szCs w:val="28"/>
        </w:rPr>
      </w:pPr>
    </w:p>
    <w:p w:rsidR="00CD4C57" w:rsidRPr="00603D52" w:rsidRDefault="0083714A" w:rsidP="002F4F6C">
      <w:pPr>
        <w:pStyle w:val="1"/>
        <w:numPr>
          <w:ilvl w:val="2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Вивчати питання щодо необхідності та доцільності виділення коштів на поліпшення матеріально-технічного забезпечення загонів територіальної оборони, проведення навчань, зборів, тренувань загонів територіальної оборони. </w:t>
      </w:r>
      <w:r w:rsidRPr="00603D52">
        <w:rPr>
          <w:sz w:val="28"/>
          <w:szCs w:val="28"/>
        </w:rPr>
        <w:lastRenderedPageBreak/>
        <w:t>Залучати на ці цілі кошти з інших джерел, не заборонених чинним законодавством.</w:t>
      </w:r>
    </w:p>
    <w:p w:rsidR="00CD4C57" w:rsidRPr="00603D52" w:rsidRDefault="002F4F6C" w:rsidP="002F4F6C">
      <w:pPr>
        <w:pStyle w:val="1"/>
        <w:shd w:val="clear" w:color="auto" w:fill="auto"/>
        <w:tabs>
          <w:tab w:val="left" w:pos="6754"/>
        </w:tabs>
        <w:spacing w:before="0" w:after="0" w:line="240" w:lineRule="auto"/>
        <w:ind w:left="3261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Райдержадміністрація</w:t>
      </w:r>
      <w:r w:rsidR="0083714A" w:rsidRPr="00603D52">
        <w:rPr>
          <w:sz w:val="28"/>
          <w:szCs w:val="28"/>
        </w:rPr>
        <w:t>,</w:t>
      </w:r>
      <w:r w:rsidRPr="00603D52">
        <w:rPr>
          <w:sz w:val="28"/>
          <w:szCs w:val="28"/>
        </w:rPr>
        <w:t xml:space="preserve"> районна рада</w:t>
      </w:r>
      <w:r w:rsidR="00302070">
        <w:rPr>
          <w:sz w:val="28"/>
          <w:szCs w:val="28"/>
        </w:rPr>
        <w:t xml:space="preserve"> (за узгодженням)</w:t>
      </w:r>
      <w:r w:rsidRPr="00603D52">
        <w:rPr>
          <w:sz w:val="28"/>
          <w:szCs w:val="28"/>
        </w:rPr>
        <w:t xml:space="preserve">, </w:t>
      </w:r>
      <w:r w:rsidR="00302070">
        <w:rPr>
          <w:sz w:val="28"/>
          <w:szCs w:val="28"/>
        </w:rPr>
        <w:t>міські, селищні</w:t>
      </w:r>
      <w:r w:rsidRPr="00603D52">
        <w:rPr>
          <w:sz w:val="28"/>
          <w:szCs w:val="28"/>
        </w:rPr>
        <w:t>, сільські ради</w:t>
      </w:r>
      <w:r w:rsidR="0083714A" w:rsidRPr="00603D52">
        <w:rPr>
          <w:sz w:val="28"/>
          <w:szCs w:val="28"/>
        </w:rPr>
        <w:t xml:space="preserve"> (за </w:t>
      </w:r>
      <w:r w:rsidR="0083714A" w:rsidRPr="00302070">
        <w:rPr>
          <w:sz w:val="28"/>
          <w:szCs w:val="28"/>
        </w:rPr>
        <w:t xml:space="preserve">узгодженням), </w:t>
      </w:r>
      <w:r w:rsidRPr="00302070">
        <w:rPr>
          <w:sz w:val="28"/>
          <w:szCs w:val="28"/>
        </w:rPr>
        <w:t xml:space="preserve">постійна комісія районної ради з </w:t>
      </w:r>
      <w:r w:rsidR="00302070" w:rsidRPr="00302070">
        <w:rPr>
          <w:rStyle w:val="markedcontent"/>
          <w:sz w:val="28"/>
          <w:szCs w:val="28"/>
        </w:rPr>
        <w:t>прав і свобод людини, законності, правопорядку, гласності, антикорупційної та регуляторної політики, регламенту, депутатської діяльності та етики</w:t>
      </w:r>
      <w:r w:rsidR="00302070">
        <w:rPr>
          <w:rStyle w:val="markedcontent"/>
          <w:sz w:val="28"/>
          <w:szCs w:val="28"/>
        </w:rPr>
        <w:t xml:space="preserve"> (за узгодженням)</w:t>
      </w:r>
      <w:r w:rsidR="0083714A" w:rsidRPr="00302070">
        <w:rPr>
          <w:sz w:val="28"/>
          <w:szCs w:val="28"/>
        </w:rPr>
        <w:t>,</w:t>
      </w:r>
      <w:r w:rsidR="0083714A" w:rsidRPr="00603D52">
        <w:rPr>
          <w:sz w:val="28"/>
          <w:szCs w:val="28"/>
        </w:rPr>
        <w:t xml:space="preserve"> Миколаївський </w:t>
      </w:r>
      <w:r w:rsidR="00302070" w:rsidRPr="00603D52">
        <w:rPr>
          <w:sz w:val="28"/>
          <w:szCs w:val="28"/>
        </w:rPr>
        <w:t xml:space="preserve">районний </w:t>
      </w:r>
      <w:r w:rsidR="00302070">
        <w:rPr>
          <w:sz w:val="28"/>
          <w:szCs w:val="28"/>
        </w:rPr>
        <w:t>територіальний центр комплектування та соціальної підтримки</w:t>
      </w:r>
      <w:r w:rsidR="0083714A" w:rsidRPr="00603D52">
        <w:rPr>
          <w:sz w:val="28"/>
          <w:szCs w:val="28"/>
        </w:rPr>
        <w:t xml:space="preserve"> (за узгодженням).</w:t>
      </w:r>
    </w:p>
    <w:p w:rsidR="002F4F6C" w:rsidRPr="00603D52" w:rsidRDefault="002F4F6C" w:rsidP="00302070">
      <w:pPr>
        <w:pStyle w:val="1"/>
        <w:numPr>
          <w:ilvl w:val="1"/>
          <w:numId w:val="11"/>
        </w:numPr>
        <w:shd w:val="clear" w:color="auto" w:fill="auto"/>
        <w:spacing w:before="0" w:after="0" w:line="240" w:lineRule="auto"/>
        <w:ind w:left="4678" w:hanging="1417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роки.</w:t>
      </w:r>
    </w:p>
    <w:p w:rsidR="002F4F6C" w:rsidRPr="00603D52" w:rsidRDefault="002F4F6C" w:rsidP="002F4F6C">
      <w:pPr>
        <w:pStyle w:val="1"/>
        <w:shd w:val="clear" w:color="auto" w:fill="auto"/>
        <w:tabs>
          <w:tab w:val="left" w:pos="6754"/>
        </w:tabs>
        <w:spacing w:before="0" w:after="0" w:line="240" w:lineRule="auto"/>
        <w:ind w:left="3120"/>
        <w:jc w:val="both"/>
        <w:rPr>
          <w:sz w:val="28"/>
          <w:szCs w:val="28"/>
        </w:rPr>
      </w:pPr>
    </w:p>
    <w:p w:rsidR="00CD4C57" w:rsidRPr="00603D52" w:rsidRDefault="0083714A" w:rsidP="002F4F6C">
      <w:pPr>
        <w:pStyle w:val="1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40" w:lineRule="auto"/>
        <w:ind w:left="20" w:right="-2" w:firstLine="70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В установленому чинним законодавством порядку вжи</w:t>
      </w:r>
      <w:r w:rsidR="00BB53F1" w:rsidRPr="00603D52">
        <w:rPr>
          <w:sz w:val="28"/>
          <w:szCs w:val="28"/>
        </w:rPr>
        <w:t>ва</w:t>
      </w:r>
      <w:r w:rsidRPr="00603D52">
        <w:rPr>
          <w:sz w:val="28"/>
          <w:szCs w:val="28"/>
        </w:rPr>
        <w:t>ти заходів щодо передбачення у місцевих бюджетах на 201</w:t>
      </w:r>
      <w:r w:rsidR="002F4F6C" w:rsidRPr="00603D52">
        <w:rPr>
          <w:sz w:val="28"/>
          <w:szCs w:val="28"/>
        </w:rPr>
        <w:t>8-</w:t>
      </w:r>
      <w:r w:rsidRPr="00603D52">
        <w:rPr>
          <w:sz w:val="28"/>
          <w:szCs w:val="28"/>
        </w:rPr>
        <w:t>20</w:t>
      </w:r>
      <w:r w:rsidR="002F4F6C" w:rsidRPr="00603D52">
        <w:rPr>
          <w:sz w:val="28"/>
          <w:szCs w:val="28"/>
        </w:rPr>
        <w:t>2</w:t>
      </w:r>
      <w:r w:rsidR="00302070">
        <w:rPr>
          <w:sz w:val="28"/>
          <w:szCs w:val="28"/>
        </w:rPr>
        <w:t>2</w:t>
      </w:r>
      <w:r w:rsidRPr="00603D52">
        <w:rPr>
          <w:sz w:val="28"/>
          <w:szCs w:val="28"/>
        </w:rPr>
        <w:t xml:space="preserve"> роки коштів на матеріально-технічне забезпечення загонів територіальної оборони відповідно до Положення про територіальну оборону України, затвердженого Указом Президента України від 23 вересня 2016 року </w:t>
      </w:r>
      <w:r w:rsidR="002F4F6C" w:rsidRPr="00603D52">
        <w:rPr>
          <w:sz w:val="28"/>
          <w:szCs w:val="28"/>
        </w:rPr>
        <w:t xml:space="preserve"> </w:t>
      </w:r>
      <w:r w:rsidRPr="00603D52">
        <w:rPr>
          <w:sz w:val="28"/>
          <w:szCs w:val="28"/>
        </w:rPr>
        <w:t>№ 406/2016.</w:t>
      </w:r>
    </w:p>
    <w:p w:rsidR="00CD4C57" w:rsidRPr="00603D52" w:rsidRDefault="0083714A" w:rsidP="002F4F6C">
      <w:pPr>
        <w:pStyle w:val="1"/>
        <w:shd w:val="clear" w:color="auto" w:fill="auto"/>
        <w:spacing w:before="0" w:after="0" w:line="240" w:lineRule="auto"/>
        <w:ind w:left="3120" w:right="-2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Райдержадміністраці</w:t>
      </w:r>
      <w:r w:rsidR="002F4F6C" w:rsidRPr="00603D52">
        <w:rPr>
          <w:sz w:val="28"/>
          <w:szCs w:val="28"/>
        </w:rPr>
        <w:t>я</w:t>
      </w:r>
      <w:r w:rsidRPr="00603D52">
        <w:rPr>
          <w:sz w:val="28"/>
          <w:szCs w:val="28"/>
        </w:rPr>
        <w:t xml:space="preserve">, </w:t>
      </w:r>
      <w:r w:rsidR="00302070">
        <w:rPr>
          <w:sz w:val="28"/>
          <w:szCs w:val="28"/>
        </w:rPr>
        <w:t xml:space="preserve">міські, </w:t>
      </w:r>
      <w:r w:rsidR="002F4F6C" w:rsidRPr="00603D52">
        <w:rPr>
          <w:sz w:val="28"/>
          <w:szCs w:val="28"/>
        </w:rPr>
        <w:t>селищн</w:t>
      </w:r>
      <w:r w:rsidR="00302070">
        <w:rPr>
          <w:sz w:val="28"/>
          <w:szCs w:val="28"/>
        </w:rPr>
        <w:t>і</w:t>
      </w:r>
      <w:r w:rsidR="002F4F6C" w:rsidRPr="00603D52">
        <w:rPr>
          <w:sz w:val="28"/>
          <w:szCs w:val="28"/>
        </w:rPr>
        <w:t>, сільські ради (за узгодженням)</w:t>
      </w:r>
      <w:r w:rsidRPr="00603D52">
        <w:rPr>
          <w:sz w:val="28"/>
          <w:szCs w:val="28"/>
        </w:rPr>
        <w:t xml:space="preserve">, Миколаївський </w:t>
      </w:r>
      <w:r w:rsidR="00302070" w:rsidRPr="00603D52">
        <w:rPr>
          <w:sz w:val="28"/>
          <w:szCs w:val="28"/>
        </w:rPr>
        <w:t xml:space="preserve">районний </w:t>
      </w:r>
      <w:r w:rsidR="00302070">
        <w:rPr>
          <w:sz w:val="28"/>
          <w:szCs w:val="28"/>
        </w:rPr>
        <w:t>територіальний центр комплектування та соціальної підтримки</w:t>
      </w:r>
      <w:r w:rsidRPr="00603D52">
        <w:rPr>
          <w:sz w:val="28"/>
          <w:szCs w:val="28"/>
        </w:rPr>
        <w:t xml:space="preserve"> (за узгодженням).</w:t>
      </w:r>
    </w:p>
    <w:p w:rsidR="00CD4C57" w:rsidRPr="00603D52" w:rsidRDefault="00D04E8F" w:rsidP="00302070">
      <w:pPr>
        <w:pStyle w:val="1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 роки</w:t>
      </w:r>
      <w:r w:rsidR="0083714A" w:rsidRPr="00603D52">
        <w:rPr>
          <w:sz w:val="28"/>
          <w:szCs w:val="28"/>
        </w:rPr>
        <w:t>.</w:t>
      </w:r>
    </w:p>
    <w:p w:rsidR="00D04E8F" w:rsidRPr="00603D52" w:rsidRDefault="00D04E8F" w:rsidP="00D2741F">
      <w:pPr>
        <w:pStyle w:val="1"/>
        <w:shd w:val="clear" w:color="auto" w:fill="auto"/>
        <w:spacing w:before="0" w:after="0" w:line="240" w:lineRule="auto"/>
        <w:ind w:left="3120"/>
        <w:jc w:val="both"/>
        <w:rPr>
          <w:sz w:val="28"/>
          <w:szCs w:val="28"/>
        </w:rPr>
      </w:pPr>
    </w:p>
    <w:p w:rsidR="00CD4C57" w:rsidRPr="00603D52" w:rsidRDefault="0083714A" w:rsidP="00302070">
      <w:pPr>
        <w:pStyle w:val="1"/>
        <w:numPr>
          <w:ilvl w:val="2"/>
          <w:numId w:val="2"/>
        </w:numPr>
        <w:shd w:val="clear" w:color="auto" w:fill="auto"/>
        <w:tabs>
          <w:tab w:val="left" w:pos="1220"/>
        </w:tabs>
        <w:spacing w:before="0" w:after="0" w:line="240" w:lineRule="auto"/>
        <w:ind w:left="20" w:right="-2" w:firstLine="70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Поліпшувати матеріально-технічне забезпечення </w:t>
      </w:r>
      <w:r w:rsidR="00D04E8F" w:rsidRPr="00603D52">
        <w:rPr>
          <w:sz w:val="28"/>
          <w:szCs w:val="28"/>
        </w:rPr>
        <w:t>загонів</w:t>
      </w:r>
      <w:r w:rsidRPr="00603D52">
        <w:rPr>
          <w:sz w:val="28"/>
          <w:szCs w:val="28"/>
        </w:rPr>
        <w:t xml:space="preserve"> територіальної оборони </w:t>
      </w:r>
      <w:r w:rsidR="00D04E8F" w:rsidRPr="00603D52">
        <w:rPr>
          <w:sz w:val="28"/>
          <w:szCs w:val="28"/>
        </w:rPr>
        <w:t xml:space="preserve">району </w:t>
      </w:r>
      <w:r w:rsidRPr="00603D52">
        <w:rPr>
          <w:sz w:val="28"/>
          <w:szCs w:val="28"/>
        </w:rPr>
        <w:t>предметами бойового обмундирування та екіпірування (бойовий єдиний комплект), наметами, системами опалення для наметів, предметами гігієни, модульними всесезонними спальними системами, килимами спальними польовими ізоляційними, комплектами польового індивідуального посуду.</w:t>
      </w:r>
      <w:r w:rsidR="0035642E">
        <w:rPr>
          <w:sz w:val="28"/>
          <w:szCs w:val="28"/>
        </w:rPr>
        <w:t xml:space="preserve"> Виділяти кошти на використання нерухомого майна (орендної плати) загонами територіальної оборони району.</w:t>
      </w:r>
    </w:p>
    <w:p w:rsidR="00CD4C57" w:rsidRPr="00603D52" w:rsidRDefault="00D04E8F" w:rsidP="00D04E8F">
      <w:pPr>
        <w:pStyle w:val="1"/>
        <w:shd w:val="clear" w:color="auto" w:fill="auto"/>
        <w:spacing w:before="0" w:after="0" w:line="240" w:lineRule="auto"/>
        <w:ind w:left="3120" w:right="-2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Райдержадміністрація</w:t>
      </w:r>
      <w:r w:rsidR="0083714A" w:rsidRPr="00603D52">
        <w:rPr>
          <w:sz w:val="28"/>
          <w:szCs w:val="28"/>
        </w:rPr>
        <w:t xml:space="preserve">, Миколаївський </w:t>
      </w:r>
      <w:r w:rsidR="0035642E" w:rsidRPr="00603D52">
        <w:rPr>
          <w:sz w:val="28"/>
          <w:szCs w:val="28"/>
        </w:rPr>
        <w:t xml:space="preserve">районний </w:t>
      </w:r>
      <w:r w:rsidR="0035642E">
        <w:rPr>
          <w:sz w:val="28"/>
          <w:szCs w:val="28"/>
        </w:rPr>
        <w:t>територіальний центр комплектування та соціальної підтримки (за узгодженням)</w:t>
      </w:r>
      <w:r w:rsidR="0083714A" w:rsidRPr="00603D52">
        <w:rPr>
          <w:sz w:val="28"/>
          <w:szCs w:val="28"/>
        </w:rPr>
        <w:t xml:space="preserve">, </w:t>
      </w:r>
      <w:r w:rsidR="0035642E">
        <w:rPr>
          <w:sz w:val="28"/>
          <w:szCs w:val="28"/>
        </w:rPr>
        <w:t>міські, селищні</w:t>
      </w:r>
      <w:r w:rsidRPr="00603D52">
        <w:rPr>
          <w:sz w:val="28"/>
          <w:szCs w:val="28"/>
        </w:rPr>
        <w:t>, сільські ради</w:t>
      </w:r>
      <w:r w:rsidR="0083714A" w:rsidRPr="00603D52">
        <w:rPr>
          <w:sz w:val="28"/>
          <w:szCs w:val="28"/>
        </w:rPr>
        <w:t xml:space="preserve"> (за узгодженням).</w:t>
      </w:r>
    </w:p>
    <w:p w:rsidR="00CD4C57" w:rsidRPr="00603D52" w:rsidRDefault="0035642E" w:rsidP="0035642E">
      <w:pPr>
        <w:pStyle w:val="1"/>
        <w:shd w:val="clear" w:color="auto" w:fill="auto"/>
        <w:spacing w:before="0" w:after="0" w:line="240" w:lineRule="auto"/>
        <w:ind w:left="3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2018-2022  </w:t>
      </w:r>
      <w:r w:rsidR="0083714A" w:rsidRPr="00603D52">
        <w:rPr>
          <w:sz w:val="28"/>
          <w:szCs w:val="28"/>
        </w:rPr>
        <w:t>роки.</w:t>
      </w:r>
    </w:p>
    <w:p w:rsidR="00D04E8F" w:rsidRPr="00603D52" w:rsidRDefault="00D04E8F" w:rsidP="00D2741F">
      <w:pPr>
        <w:pStyle w:val="1"/>
        <w:shd w:val="clear" w:color="auto" w:fill="auto"/>
        <w:spacing w:before="0" w:after="0" w:line="240" w:lineRule="auto"/>
        <w:ind w:left="3120"/>
        <w:jc w:val="both"/>
        <w:rPr>
          <w:sz w:val="28"/>
          <w:szCs w:val="28"/>
        </w:rPr>
      </w:pPr>
    </w:p>
    <w:p w:rsidR="00CD4C57" w:rsidRPr="00603D52" w:rsidRDefault="0083714A" w:rsidP="00D04E8F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240" w:lineRule="auto"/>
        <w:ind w:left="20" w:right="280" w:firstLine="70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З метою формування та використання резерву речового майна </w:t>
      </w:r>
      <w:r w:rsidR="00D04E8F" w:rsidRPr="00603D52">
        <w:rPr>
          <w:sz w:val="28"/>
          <w:szCs w:val="28"/>
        </w:rPr>
        <w:t>загонів</w:t>
      </w:r>
      <w:r w:rsidRPr="00603D52">
        <w:rPr>
          <w:sz w:val="28"/>
          <w:szCs w:val="28"/>
        </w:rPr>
        <w:t xml:space="preserve"> територіальної оборони </w:t>
      </w:r>
      <w:r w:rsidR="00D04E8F" w:rsidRPr="00603D52">
        <w:rPr>
          <w:sz w:val="28"/>
          <w:szCs w:val="28"/>
        </w:rPr>
        <w:t xml:space="preserve">району </w:t>
      </w:r>
      <w:r w:rsidRPr="00603D52">
        <w:rPr>
          <w:sz w:val="28"/>
          <w:szCs w:val="28"/>
        </w:rPr>
        <w:t xml:space="preserve">забезпечити закупівлю, облік, зберігання та використання предметів матеріально-технічного забезпечення </w:t>
      </w:r>
      <w:r w:rsidR="00D04E8F" w:rsidRPr="00603D52">
        <w:rPr>
          <w:sz w:val="28"/>
          <w:szCs w:val="28"/>
        </w:rPr>
        <w:t>загонів</w:t>
      </w:r>
      <w:r w:rsidRPr="00603D52">
        <w:rPr>
          <w:sz w:val="28"/>
          <w:szCs w:val="28"/>
        </w:rPr>
        <w:t xml:space="preserve"> територіальної оборони</w:t>
      </w:r>
      <w:r w:rsidR="00D04E8F" w:rsidRPr="00603D52">
        <w:rPr>
          <w:sz w:val="28"/>
          <w:szCs w:val="28"/>
        </w:rPr>
        <w:t xml:space="preserve"> району</w:t>
      </w:r>
      <w:r w:rsidRPr="00603D52">
        <w:rPr>
          <w:sz w:val="28"/>
          <w:szCs w:val="28"/>
        </w:rPr>
        <w:t>.</w:t>
      </w:r>
    </w:p>
    <w:p w:rsidR="00D04E8F" w:rsidRPr="00603D52" w:rsidRDefault="0035642E" w:rsidP="00D04E8F">
      <w:pPr>
        <w:pStyle w:val="1"/>
        <w:shd w:val="clear" w:color="auto" w:fill="auto"/>
        <w:spacing w:before="0" w:after="0" w:line="240" w:lineRule="auto"/>
        <w:ind w:left="3120" w:right="54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Миколаївський районний </w:t>
      </w:r>
      <w:r>
        <w:rPr>
          <w:sz w:val="28"/>
          <w:szCs w:val="28"/>
        </w:rPr>
        <w:t>територіальний центр комплектування та соціальної підтримки</w:t>
      </w:r>
      <w:r w:rsidRPr="00603D52">
        <w:rPr>
          <w:sz w:val="28"/>
          <w:szCs w:val="28"/>
        </w:rPr>
        <w:t xml:space="preserve"> </w:t>
      </w:r>
      <w:r w:rsidR="0083714A" w:rsidRPr="00603D52">
        <w:rPr>
          <w:sz w:val="28"/>
          <w:szCs w:val="28"/>
        </w:rPr>
        <w:t>(за узгодженням).</w:t>
      </w:r>
    </w:p>
    <w:p w:rsidR="00D04E8F" w:rsidRPr="00603D52" w:rsidRDefault="00D04E8F" w:rsidP="00D04E8F">
      <w:pPr>
        <w:pStyle w:val="1"/>
        <w:shd w:val="clear" w:color="auto" w:fill="auto"/>
        <w:spacing w:before="0" w:after="0" w:line="240" w:lineRule="auto"/>
        <w:ind w:left="3120" w:right="54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2018-202</w:t>
      </w:r>
      <w:r w:rsidR="0035642E">
        <w:rPr>
          <w:sz w:val="28"/>
          <w:szCs w:val="28"/>
        </w:rPr>
        <w:t>2</w:t>
      </w:r>
      <w:r w:rsidRPr="00603D52">
        <w:rPr>
          <w:sz w:val="28"/>
          <w:szCs w:val="28"/>
        </w:rPr>
        <w:t xml:space="preserve"> роки. </w:t>
      </w:r>
    </w:p>
    <w:p w:rsidR="00CD4C57" w:rsidRPr="00603D52" w:rsidRDefault="00BB53F1" w:rsidP="00302070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right="-2" w:firstLine="720"/>
        <w:jc w:val="both"/>
        <w:rPr>
          <w:sz w:val="28"/>
          <w:szCs w:val="28"/>
        </w:rPr>
      </w:pPr>
      <w:r w:rsidRPr="00603D52">
        <w:rPr>
          <w:sz w:val="28"/>
          <w:szCs w:val="28"/>
        </w:rPr>
        <w:lastRenderedPageBreak/>
        <w:t>З</w:t>
      </w:r>
      <w:r w:rsidR="0083714A" w:rsidRPr="00603D52">
        <w:rPr>
          <w:sz w:val="28"/>
          <w:szCs w:val="28"/>
        </w:rPr>
        <w:t xml:space="preserve">гідно з планом підготовки територіальної оборони здійснювати заходи щодо забезпечення особового складу </w:t>
      </w:r>
      <w:r w:rsidRPr="00603D52">
        <w:rPr>
          <w:sz w:val="28"/>
          <w:szCs w:val="28"/>
        </w:rPr>
        <w:t>загонів територіальної оборони Миколаївського району</w:t>
      </w:r>
      <w:r w:rsidR="0083714A" w:rsidRPr="00603D52">
        <w:rPr>
          <w:sz w:val="28"/>
          <w:szCs w:val="28"/>
        </w:rPr>
        <w:t xml:space="preserve"> </w:t>
      </w:r>
      <w:r w:rsidRPr="00603D52">
        <w:rPr>
          <w:sz w:val="28"/>
          <w:szCs w:val="28"/>
        </w:rPr>
        <w:t xml:space="preserve">під час </w:t>
      </w:r>
      <w:r w:rsidR="0083714A" w:rsidRPr="00603D52">
        <w:rPr>
          <w:sz w:val="28"/>
          <w:szCs w:val="28"/>
        </w:rPr>
        <w:t>організації і проведення навчань, зборів, тренувань транспортни</w:t>
      </w:r>
      <w:r w:rsidRPr="00603D52">
        <w:rPr>
          <w:sz w:val="28"/>
          <w:szCs w:val="28"/>
        </w:rPr>
        <w:t>ми</w:t>
      </w:r>
      <w:r w:rsidR="0083714A" w:rsidRPr="00603D52">
        <w:rPr>
          <w:sz w:val="28"/>
          <w:szCs w:val="28"/>
        </w:rPr>
        <w:t xml:space="preserve"> послуг</w:t>
      </w:r>
      <w:r w:rsidRPr="00603D52">
        <w:rPr>
          <w:sz w:val="28"/>
          <w:szCs w:val="28"/>
        </w:rPr>
        <w:t>ами</w:t>
      </w:r>
      <w:r w:rsidR="0083714A" w:rsidRPr="00603D52">
        <w:rPr>
          <w:sz w:val="28"/>
          <w:szCs w:val="28"/>
        </w:rPr>
        <w:t>, матеріалами для виготовлення мішеней, оргтехнікою та канцелярськими товарами.</w:t>
      </w:r>
    </w:p>
    <w:p w:rsidR="0035642E" w:rsidRPr="00603D52" w:rsidRDefault="0035642E" w:rsidP="0035642E">
      <w:pPr>
        <w:pStyle w:val="1"/>
        <w:shd w:val="clear" w:color="auto" w:fill="auto"/>
        <w:spacing w:before="0" w:after="0" w:line="240" w:lineRule="auto"/>
        <w:ind w:left="3120" w:right="-2"/>
        <w:jc w:val="both"/>
        <w:rPr>
          <w:sz w:val="28"/>
          <w:szCs w:val="28"/>
        </w:rPr>
      </w:pPr>
      <w:r w:rsidRPr="00603D52">
        <w:rPr>
          <w:sz w:val="28"/>
          <w:szCs w:val="28"/>
        </w:rPr>
        <w:t xml:space="preserve">Райдержадміністрація, Миколаївський районний </w:t>
      </w:r>
      <w:r>
        <w:rPr>
          <w:sz w:val="28"/>
          <w:szCs w:val="28"/>
        </w:rPr>
        <w:t>територіальний центр комплектування та соціальної підтримки (за узгодженням)</w:t>
      </w:r>
      <w:r w:rsidRPr="00603D52">
        <w:rPr>
          <w:sz w:val="28"/>
          <w:szCs w:val="28"/>
        </w:rPr>
        <w:t xml:space="preserve">, </w:t>
      </w:r>
      <w:r>
        <w:rPr>
          <w:sz w:val="28"/>
          <w:szCs w:val="28"/>
        </w:rPr>
        <w:t>міські, селищні</w:t>
      </w:r>
      <w:r w:rsidRPr="00603D52">
        <w:rPr>
          <w:sz w:val="28"/>
          <w:szCs w:val="28"/>
        </w:rPr>
        <w:t>, сільські ради (за узгодженням).</w:t>
      </w:r>
    </w:p>
    <w:p w:rsidR="0035642E" w:rsidRPr="00603D52" w:rsidRDefault="0035642E" w:rsidP="0035642E">
      <w:pPr>
        <w:pStyle w:val="1"/>
        <w:shd w:val="clear" w:color="auto" w:fill="auto"/>
        <w:spacing w:before="0" w:after="0" w:line="240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2018-2022  </w:t>
      </w:r>
      <w:r w:rsidRPr="00603D52">
        <w:rPr>
          <w:sz w:val="28"/>
          <w:szCs w:val="28"/>
        </w:rPr>
        <w:t>роки.</w:t>
      </w:r>
    </w:p>
    <w:p w:rsidR="00D04E8F" w:rsidRPr="00603D52" w:rsidRDefault="00D04E8F" w:rsidP="00D2741F">
      <w:pPr>
        <w:pStyle w:val="1"/>
        <w:shd w:val="clear" w:color="auto" w:fill="auto"/>
        <w:spacing w:before="0" w:after="0" w:line="240" w:lineRule="auto"/>
        <w:ind w:left="3140"/>
        <w:jc w:val="both"/>
        <w:rPr>
          <w:sz w:val="28"/>
          <w:szCs w:val="28"/>
        </w:rPr>
      </w:pPr>
    </w:p>
    <w:p w:rsidR="00CD4C57" w:rsidRPr="00603D52" w:rsidRDefault="0083714A" w:rsidP="00D2741F">
      <w:pPr>
        <w:pStyle w:val="1"/>
        <w:shd w:val="clear" w:color="auto" w:fill="auto"/>
        <w:spacing w:before="0" w:after="0" w:line="240" w:lineRule="auto"/>
        <w:ind w:left="3140"/>
        <w:jc w:val="both"/>
        <w:rPr>
          <w:sz w:val="28"/>
          <w:szCs w:val="28"/>
        </w:rPr>
        <w:sectPr w:rsidR="00CD4C57" w:rsidRPr="00603D52" w:rsidSect="003B30D5">
          <w:pgSz w:w="11905" w:h="16837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603D52">
        <w:rPr>
          <w:sz w:val="28"/>
          <w:szCs w:val="28"/>
        </w:rPr>
        <w:t>.</w:t>
      </w:r>
    </w:p>
    <w:p w:rsidR="00D04E8F" w:rsidRPr="00603D52" w:rsidRDefault="00D04E8F" w:rsidP="00D04E8F">
      <w:pPr>
        <w:jc w:val="right"/>
        <w:rPr>
          <w:rFonts w:ascii="Times New Roman" w:hAnsi="Times New Roman"/>
          <w:sz w:val="28"/>
          <w:szCs w:val="28"/>
        </w:rPr>
      </w:pPr>
      <w:r w:rsidRPr="00603D52">
        <w:rPr>
          <w:rFonts w:ascii="Times New Roman" w:hAnsi="Times New Roman"/>
          <w:sz w:val="28"/>
          <w:szCs w:val="28"/>
        </w:rPr>
        <w:lastRenderedPageBreak/>
        <w:t>Додаток 3 до Програми</w:t>
      </w:r>
    </w:p>
    <w:p w:rsidR="00D04E8F" w:rsidRPr="00603D52" w:rsidRDefault="00D04E8F" w:rsidP="00D04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52">
        <w:rPr>
          <w:rFonts w:ascii="Times New Roman" w:hAnsi="Times New Roman" w:cs="Times New Roman"/>
          <w:b/>
          <w:sz w:val="28"/>
          <w:szCs w:val="28"/>
        </w:rPr>
        <w:t>Орієнтовні обсяги фінансування</w:t>
      </w:r>
    </w:p>
    <w:p w:rsidR="00D04E8F" w:rsidRPr="00603D52" w:rsidRDefault="00D04E8F" w:rsidP="00D04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52">
        <w:rPr>
          <w:rFonts w:ascii="Times New Roman" w:hAnsi="Times New Roman" w:cs="Times New Roman"/>
          <w:b/>
          <w:sz w:val="28"/>
          <w:szCs w:val="28"/>
        </w:rPr>
        <w:t>окремих заходів районної Цільової програми територіальної оборони у Миколаївському районі на 2018-2021 роки</w:t>
      </w:r>
    </w:p>
    <w:p w:rsidR="00D04E8F" w:rsidRPr="00603D52" w:rsidRDefault="00D04E8F" w:rsidP="00D04E8F">
      <w:pPr>
        <w:jc w:val="center"/>
        <w:rPr>
          <w:rFonts w:ascii="Times New Roman" w:hAnsi="Times New Roman" w:cs="Times New Roman"/>
        </w:rPr>
      </w:pPr>
    </w:p>
    <w:tbl>
      <w:tblPr>
        <w:tblW w:w="1474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40"/>
        <w:gridCol w:w="4222"/>
        <w:gridCol w:w="1849"/>
        <w:gridCol w:w="1540"/>
        <w:gridCol w:w="1050"/>
        <w:gridCol w:w="1089"/>
        <w:gridCol w:w="1134"/>
        <w:gridCol w:w="993"/>
        <w:gridCol w:w="1116"/>
        <w:gridCol w:w="1010"/>
      </w:tblGrid>
      <w:tr w:rsidR="009D5226" w:rsidRPr="00603D52" w:rsidTr="009D5226">
        <w:trPr>
          <w:trHeight w:val="9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Джерело фінансування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Термін виконання (роки)</w:t>
            </w:r>
          </w:p>
        </w:tc>
        <w:tc>
          <w:tcPr>
            <w:tcW w:w="6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Default="009D5226" w:rsidP="009D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Орієнтовні обсяги фінансового забезпечення </w:t>
            </w:r>
          </w:p>
          <w:p w:rsidR="009D5226" w:rsidRPr="00603D52" w:rsidRDefault="009D5226" w:rsidP="009D5226">
            <w:pPr>
              <w:jc w:val="center"/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(тис. гривень)</w:t>
            </w:r>
          </w:p>
        </w:tc>
      </w:tr>
      <w:tr w:rsidR="009D5226" w:rsidRPr="00603D52" w:rsidTr="009D5226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7246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7246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7246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7246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тому числі за роками</w:t>
            </w:r>
          </w:p>
        </w:tc>
      </w:tr>
      <w:tr w:rsidR="0035642E" w:rsidRPr="00603D52" w:rsidTr="009D5226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2E" w:rsidRPr="009D5226" w:rsidRDefault="009D5226" w:rsidP="009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5642E" w:rsidRPr="00603D52" w:rsidTr="009D52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2E" w:rsidRPr="009D5226" w:rsidRDefault="009D5226" w:rsidP="009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642E" w:rsidRPr="00603D52" w:rsidTr="009D5226">
        <w:trPr>
          <w:trHeight w:val="12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642E" w:rsidRPr="00603D52" w:rsidRDefault="0035642E" w:rsidP="00724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Передбачення у бюджетах коштів на виконання заходів Програми </w:t>
            </w:r>
          </w:p>
          <w:p w:rsidR="0035642E" w:rsidRPr="00603D52" w:rsidRDefault="0035642E" w:rsidP="007246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9D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9D5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9D5226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5642E"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2E" w:rsidRPr="009D5226" w:rsidRDefault="009D5226" w:rsidP="009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D5226" w:rsidRPr="00603D52" w:rsidTr="009D5226">
        <w:trPr>
          <w:trHeight w:val="126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7246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7246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9D52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Міські, селищні</w:t>
            </w:r>
            <w:r w:rsidRPr="00603D52">
              <w:rPr>
                <w:rFonts w:ascii="Times New Roman" w:hAnsi="Times New Roman"/>
                <w:sz w:val="28"/>
                <w:szCs w:val="28"/>
                <w:lang w:eastAsia="ru-RU"/>
              </w:rPr>
              <w:t>, сільські бюджети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9D52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/>
                <w:sz w:val="28"/>
                <w:szCs w:val="28"/>
                <w:lang w:eastAsia="ru-RU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03D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роки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26" w:rsidRPr="00603D52" w:rsidRDefault="009D5226" w:rsidP="009D5226">
            <w:pPr>
              <w:jc w:val="center"/>
            </w:pPr>
            <w:r w:rsidRPr="00603D52">
              <w:rPr>
                <w:rFonts w:ascii="Times New Roman" w:hAnsi="Times New Roman"/>
                <w:sz w:val="28"/>
                <w:szCs w:val="28"/>
                <w:lang w:eastAsia="ru-RU"/>
              </w:rPr>
              <w:t>Кошти бюджетів у межах можливостей їх дохідної частини</w:t>
            </w:r>
          </w:p>
        </w:tc>
      </w:tr>
      <w:tr w:rsidR="0035642E" w:rsidRPr="00603D52" w:rsidTr="009D5226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603D5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Всього: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9D52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/>
                <w:sz w:val="28"/>
                <w:szCs w:val="28"/>
                <w:lang w:eastAsia="ru-RU"/>
              </w:rPr>
              <w:t>2018-202</w:t>
            </w:r>
            <w:r w:rsidR="009D522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03D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9D5226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5642E"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2E" w:rsidRPr="00603D52" w:rsidRDefault="0035642E" w:rsidP="0072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26" w:rsidRPr="009D5226" w:rsidRDefault="009D5226" w:rsidP="009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04E8F" w:rsidRPr="00603D52" w:rsidRDefault="00D04E8F" w:rsidP="00D04E8F">
      <w:pPr>
        <w:rPr>
          <w:rFonts w:ascii="Times New Roman" w:hAnsi="Times New Roman"/>
          <w:sz w:val="28"/>
          <w:szCs w:val="28"/>
        </w:rPr>
      </w:pPr>
    </w:p>
    <w:p w:rsidR="00D04E8F" w:rsidRPr="00603D52" w:rsidRDefault="00D04E8F" w:rsidP="00D04E8F">
      <w:pPr>
        <w:ind w:left="1210" w:hanging="144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03D52">
        <w:rPr>
          <w:rFonts w:ascii="Times New Roman" w:hAnsi="Times New Roman"/>
          <w:b/>
          <w:sz w:val="28"/>
          <w:szCs w:val="28"/>
        </w:rPr>
        <w:t>Примітка.</w:t>
      </w:r>
      <w:r w:rsidRPr="00603D52">
        <w:rPr>
          <w:rFonts w:ascii="Times New Roman" w:hAnsi="Times New Roman"/>
          <w:sz w:val="28"/>
          <w:szCs w:val="28"/>
        </w:rPr>
        <w:t> Остаточний обсяг видатків на реалізацію заходів Програми визначається рішенням районної ради під час затвердження та внесення змін до районного бюджету Миколаївського району на відповідний бюджетний рік.</w:t>
      </w:r>
    </w:p>
    <w:bookmarkEnd w:id="0"/>
    <w:p w:rsidR="00D04E8F" w:rsidRPr="00603D52" w:rsidRDefault="00D04E8F" w:rsidP="00D04E8F"/>
    <w:p w:rsidR="00CD4C57" w:rsidRPr="00603D52" w:rsidRDefault="00CD4C57" w:rsidP="00D04E8F">
      <w:pPr>
        <w:pStyle w:val="1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</w:p>
    <w:sectPr w:rsidR="00CD4C57" w:rsidRPr="00603D52" w:rsidSect="003B30D5">
      <w:headerReference w:type="default" r:id="rId8"/>
      <w:headerReference w:type="first" r:id="rId9"/>
      <w:type w:val="continuous"/>
      <w:pgSz w:w="16837" w:h="11905" w:orient="landscape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38" w:rsidRDefault="00DC0F38" w:rsidP="00CD4C57">
      <w:r>
        <w:separator/>
      </w:r>
    </w:p>
  </w:endnote>
  <w:endnote w:type="continuationSeparator" w:id="0">
    <w:p w:rsidR="00DC0F38" w:rsidRDefault="00DC0F38" w:rsidP="00CD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38" w:rsidRDefault="00DC0F38"/>
  </w:footnote>
  <w:footnote w:type="continuationSeparator" w:id="0">
    <w:p w:rsidR="00DC0F38" w:rsidRDefault="00DC0F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57" w:rsidRDefault="00CD4C5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57" w:rsidRDefault="003F50CF">
    <w:pPr>
      <w:pStyle w:val="a6"/>
      <w:framePr w:w="11838" w:h="1027" w:wrap="none" w:vAnchor="text" w:hAnchor="page" w:x="34" w:y="807"/>
      <w:shd w:val="clear" w:color="auto" w:fill="auto"/>
      <w:ind w:left="6429"/>
    </w:pPr>
    <w:r>
      <w:fldChar w:fldCharType="begin"/>
    </w:r>
    <w:r>
      <w:instrText xml:space="preserve"> PAGE \* MERGEFORMAT </w:instrText>
    </w:r>
    <w:r>
      <w:fldChar w:fldCharType="separate"/>
    </w:r>
    <w:r w:rsidR="00D04E8F" w:rsidRPr="00D04E8F">
      <w:rPr>
        <w:rStyle w:val="12pt"/>
        <w:noProof/>
      </w:rPr>
      <w:t>9</w:t>
    </w:r>
    <w:r>
      <w:rPr>
        <w:rStyle w:val="12pt"/>
        <w:noProof/>
      </w:rPr>
      <w:fldChar w:fldCharType="end"/>
    </w:r>
  </w:p>
  <w:p w:rsidR="00CD4C57" w:rsidRDefault="0083714A">
    <w:pPr>
      <w:pStyle w:val="a6"/>
      <w:framePr w:w="11838" w:h="1027" w:wrap="none" w:vAnchor="text" w:hAnchor="page" w:x="34" w:y="807"/>
      <w:shd w:val="clear" w:color="auto" w:fill="auto"/>
      <w:ind w:left="6429"/>
    </w:pPr>
    <w:r>
      <w:rPr>
        <w:rStyle w:val="135pt"/>
      </w:rPr>
      <w:t>Додаток 4</w:t>
    </w:r>
  </w:p>
  <w:p w:rsidR="00CD4C57" w:rsidRDefault="0083714A">
    <w:pPr>
      <w:pStyle w:val="a6"/>
      <w:framePr w:w="11838" w:h="1027" w:wrap="none" w:vAnchor="text" w:hAnchor="page" w:x="34" w:y="807"/>
      <w:shd w:val="clear" w:color="auto" w:fill="auto"/>
      <w:ind w:left="6429"/>
    </w:pPr>
    <w:r>
      <w:rPr>
        <w:rStyle w:val="135pt"/>
      </w:rPr>
      <w:t>до Програми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C13"/>
    <w:multiLevelType w:val="multilevel"/>
    <w:tmpl w:val="D68C3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4131E"/>
    <w:multiLevelType w:val="multilevel"/>
    <w:tmpl w:val="1D70A93A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43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7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120" w:hanging="2160"/>
      </w:pPr>
      <w:rPr>
        <w:rFonts w:hint="default"/>
      </w:rPr>
    </w:lvl>
  </w:abstractNum>
  <w:abstractNum w:abstractNumId="2">
    <w:nsid w:val="16294F19"/>
    <w:multiLevelType w:val="multilevel"/>
    <w:tmpl w:val="79FC1DC4"/>
    <w:lvl w:ilvl="0">
      <w:start w:val="20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43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7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120" w:hanging="2160"/>
      </w:pPr>
      <w:rPr>
        <w:rFonts w:hint="default"/>
      </w:rPr>
    </w:lvl>
  </w:abstractNum>
  <w:abstractNum w:abstractNumId="3">
    <w:nsid w:val="257951E7"/>
    <w:multiLevelType w:val="multilevel"/>
    <w:tmpl w:val="B0DA2B30"/>
    <w:lvl w:ilvl="0">
      <w:start w:val="20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4521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78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043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30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248" w:hanging="2160"/>
      </w:pPr>
      <w:rPr>
        <w:rFonts w:hint="default"/>
      </w:rPr>
    </w:lvl>
  </w:abstractNum>
  <w:abstractNum w:abstractNumId="4">
    <w:nsid w:val="283C3821"/>
    <w:multiLevelType w:val="multilevel"/>
    <w:tmpl w:val="29BA5334"/>
    <w:lvl w:ilvl="0">
      <w:start w:val="20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45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9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0" w:hanging="2160"/>
      </w:pPr>
      <w:rPr>
        <w:rFonts w:hint="default"/>
      </w:rPr>
    </w:lvl>
  </w:abstractNum>
  <w:abstractNum w:abstractNumId="5">
    <w:nsid w:val="28613BC7"/>
    <w:multiLevelType w:val="multilevel"/>
    <w:tmpl w:val="F7229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72005"/>
    <w:multiLevelType w:val="multilevel"/>
    <w:tmpl w:val="0E5E875C"/>
    <w:lvl w:ilvl="0">
      <w:start w:val="20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45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9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0" w:hanging="2160"/>
      </w:pPr>
      <w:rPr>
        <w:rFonts w:hint="default"/>
      </w:rPr>
    </w:lvl>
  </w:abstractNum>
  <w:abstractNum w:abstractNumId="7">
    <w:nsid w:val="3AC2700C"/>
    <w:multiLevelType w:val="multilevel"/>
    <w:tmpl w:val="72349BA4"/>
    <w:lvl w:ilvl="0">
      <w:start w:val="20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45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9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0" w:hanging="2160"/>
      </w:pPr>
      <w:rPr>
        <w:rFonts w:hint="default"/>
      </w:rPr>
    </w:lvl>
  </w:abstractNum>
  <w:abstractNum w:abstractNumId="8">
    <w:nsid w:val="57B91D91"/>
    <w:multiLevelType w:val="multilevel"/>
    <w:tmpl w:val="0BAE6930"/>
    <w:lvl w:ilvl="0">
      <w:start w:val="20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43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7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120" w:hanging="2160"/>
      </w:pPr>
      <w:rPr>
        <w:rFonts w:hint="default"/>
      </w:rPr>
    </w:lvl>
  </w:abstractNum>
  <w:abstractNum w:abstractNumId="9">
    <w:nsid w:val="64D57FA9"/>
    <w:multiLevelType w:val="multilevel"/>
    <w:tmpl w:val="91C4B7D8"/>
    <w:lvl w:ilvl="0">
      <w:start w:val="20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45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9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0" w:hanging="2160"/>
      </w:pPr>
      <w:rPr>
        <w:rFonts w:hint="default"/>
      </w:rPr>
    </w:lvl>
  </w:abstractNum>
  <w:abstractNum w:abstractNumId="10">
    <w:nsid w:val="6CF7178C"/>
    <w:multiLevelType w:val="multilevel"/>
    <w:tmpl w:val="01CAF052"/>
    <w:lvl w:ilvl="0">
      <w:start w:val="20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5781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23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34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0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5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208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208" w:hanging="2160"/>
      </w:pPr>
      <w:rPr>
        <w:rFonts w:hint="default"/>
      </w:rPr>
    </w:lvl>
  </w:abstractNum>
  <w:abstractNum w:abstractNumId="11">
    <w:nsid w:val="7A530E66"/>
    <w:multiLevelType w:val="multilevel"/>
    <w:tmpl w:val="13BC6D60"/>
    <w:lvl w:ilvl="0">
      <w:start w:val="20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44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7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2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4C57"/>
    <w:rsid w:val="00003519"/>
    <w:rsid w:val="000850D8"/>
    <w:rsid w:val="002F4F6C"/>
    <w:rsid w:val="00302070"/>
    <w:rsid w:val="00347519"/>
    <w:rsid w:val="0035365F"/>
    <w:rsid w:val="0035642E"/>
    <w:rsid w:val="003B30D5"/>
    <w:rsid w:val="003C1FC4"/>
    <w:rsid w:val="003E7ACC"/>
    <w:rsid w:val="003F309C"/>
    <w:rsid w:val="003F50CF"/>
    <w:rsid w:val="00460634"/>
    <w:rsid w:val="004A6D4E"/>
    <w:rsid w:val="004D5491"/>
    <w:rsid w:val="00542B13"/>
    <w:rsid w:val="00603D52"/>
    <w:rsid w:val="00656C75"/>
    <w:rsid w:val="006F646E"/>
    <w:rsid w:val="007417F6"/>
    <w:rsid w:val="007E5E13"/>
    <w:rsid w:val="007F0313"/>
    <w:rsid w:val="0083714A"/>
    <w:rsid w:val="00976431"/>
    <w:rsid w:val="009A5A5D"/>
    <w:rsid w:val="009B19D4"/>
    <w:rsid w:val="009D5226"/>
    <w:rsid w:val="009F2F10"/>
    <w:rsid w:val="00A601AA"/>
    <w:rsid w:val="00A64040"/>
    <w:rsid w:val="00B9239E"/>
    <w:rsid w:val="00BB53F1"/>
    <w:rsid w:val="00CD4C57"/>
    <w:rsid w:val="00D04E8F"/>
    <w:rsid w:val="00D2741F"/>
    <w:rsid w:val="00D82260"/>
    <w:rsid w:val="00DA69EE"/>
    <w:rsid w:val="00DC0F38"/>
    <w:rsid w:val="00E14B39"/>
    <w:rsid w:val="00E63660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C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C57"/>
    <w:rPr>
      <w:color w:val="0066CC"/>
      <w:u w:val="single"/>
    </w:rPr>
  </w:style>
  <w:style w:type="character" w:customStyle="1" w:styleId="a4">
    <w:name w:val="Основний текст_"/>
    <w:basedOn w:val="a0"/>
    <w:link w:val="1"/>
    <w:rsid w:val="00CD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CD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</w:rPr>
  </w:style>
  <w:style w:type="character" w:customStyle="1" w:styleId="2">
    <w:name w:val="Основний текст (2)_"/>
    <w:basedOn w:val="a0"/>
    <w:link w:val="20"/>
    <w:rsid w:val="00CD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CD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CD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ий текст + Інтервал 3 pt"/>
    <w:basedOn w:val="a4"/>
    <w:rsid w:val="00CD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2pt">
    <w:name w:val="Колонтитул + 12 pt"/>
    <w:basedOn w:val="a5"/>
    <w:rsid w:val="00CD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ий текст"/>
    <w:basedOn w:val="a4"/>
    <w:rsid w:val="00CD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ий текст (3)_"/>
    <w:basedOn w:val="a0"/>
    <w:link w:val="30"/>
    <w:rsid w:val="00CD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ий текст (4)_"/>
    <w:basedOn w:val="a0"/>
    <w:link w:val="40"/>
    <w:rsid w:val="00CD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">
    <w:name w:val="Основний текст (5)_"/>
    <w:basedOn w:val="a0"/>
    <w:link w:val="50"/>
    <w:rsid w:val="00CD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ий текст (6)_"/>
    <w:basedOn w:val="a0"/>
    <w:link w:val="60"/>
    <w:rsid w:val="00CD4C57"/>
    <w:rPr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1">
    <w:name w:val="Основний текст1"/>
    <w:basedOn w:val="a"/>
    <w:link w:val="a4"/>
    <w:rsid w:val="00CD4C57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CD4C57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Основний текст (2)"/>
    <w:basedOn w:val="a"/>
    <w:link w:val="2"/>
    <w:rsid w:val="00CD4C57"/>
    <w:pPr>
      <w:shd w:val="clear" w:color="auto" w:fill="FFFFFF"/>
      <w:spacing w:before="120" w:after="9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D4C5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ий текст (3)"/>
    <w:basedOn w:val="a"/>
    <w:link w:val="3"/>
    <w:rsid w:val="00CD4C5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ий текст (4)"/>
    <w:basedOn w:val="a"/>
    <w:link w:val="4"/>
    <w:rsid w:val="00CD4C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ий текст (5)"/>
    <w:basedOn w:val="a"/>
    <w:link w:val="5"/>
    <w:rsid w:val="00CD4C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ий текст (6)"/>
    <w:basedOn w:val="a"/>
    <w:link w:val="6"/>
    <w:rsid w:val="00CD4C57"/>
    <w:pPr>
      <w:shd w:val="clear" w:color="auto" w:fill="FFFFFF"/>
      <w:spacing w:line="0" w:lineRule="atLeast"/>
    </w:pPr>
    <w:rPr>
      <w:sz w:val="27"/>
      <w:szCs w:val="27"/>
    </w:rPr>
  </w:style>
  <w:style w:type="table" w:styleId="a8">
    <w:name w:val="Table Grid"/>
    <w:basedOn w:val="a1"/>
    <w:uiPriority w:val="59"/>
    <w:rsid w:val="009A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0pt">
    <w:name w:val="Основний текст + 12;5 pt;Інтервал 0 pt"/>
    <w:basedOn w:val="a4"/>
    <w:rsid w:val="00D27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9">
    <w:name w:val="List Paragraph"/>
    <w:basedOn w:val="a"/>
    <w:uiPriority w:val="34"/>
    <w:qFormat/>
    <w:rsid w:val="00E14B3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C1FC4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1FC4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C1FC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1FC4"/>
    <w:rPr>
      <w:color w:val="000000"/>
    </w:rPr>
  </w:style>
  <w:style w:type="character" w:customStyle="1" w:styleId="markedcontent">
    <w:name w:val="markedcontent"/>
    <w:basedOn w:val="a0"/>
    <w:rsid w:val="0030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4712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15</cp:revision>
  <cp:lastPrinted>2017-10-24T05:32:00Z</cp:lastPrinted>
  <dcterms:created xsi:type="dcterms:W3CDTF">2017-10-09T10:19:00Z</dcterms:created>
  <dcterms:modified xsi:type="dcterms:W3CDTF">2021-11-22T14:19:00Z</dcterms:modified>
</cp:coreProperties>
</file>